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5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Действующая редакция</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5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ян</w:t>
      </w:r>
      <w:r w:rsidDel="00000000" w:rsidR="00000000" w:rsidRPr="00000000">
        <w:rPr>
          <w:sz w:val="24"/>
          <w:szCs w:val="24"/>
          <w:rtl w:val="0"/>
        </w:rPr>
        <w:t xml:space="preserve">варя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202</w:t>
      </w:r>
      <w:r w:rsidDel="00000000" w:rsidR="00000000" w:rsidRPr="00000000">
        <w:rPr>
          <w:sz w:val="24"/>
          <w:szCs w:val="24"/>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w:t>
      </w:r>
    </w:p>
    <w:p w:rsidR="00000000" w:rsidDel="00000000" w:rsidP="00000000" w:rsidRDefault="00000000" w:rsidRPr="00000000" w14:paraId="00000003">
      <w:pPr>
        <w:pStyle w:val="Heading1"/>
        <w:spacing w:before="144" w:lineRule="auto"/>
        <w:ind w:left="1985" w:right="1591" w:firstLine="0"/>
        <w:jc w:val="center"/>
        <w:rPr/>
      </w:pPr>
      <w:r w:rsidDel="00000000" w:rsidR="00000000" w:rsidRPr="00000000">
        <w:rPr>
          <w:rtl w:val="0"/>
        </w:rPr>
        <w:t xml:space="preserve">Партнерская программа</w:t>
      </w:r>
    </w:p>
    <w:p w:rsidR="00000000" w:rsidDel="00000000" w:rsidP="00000000" w:rsidRDefault="00000000" w:rsidRPr="00000000" w14:paraId="00000004">
      <w:pPr>
        <w:spacing w:before="144" w:lineRule="auto"/>
        <w:ind w:left="1985" w:right="1536" w:firstLine="0"/>
        <w:jc w:val="center"/>
        <w:rPr>
          <w:b w:val="1"/>
          <w:sz w:val="24"/>
          <w:szCs w:val="24"/>
        </w:rPr>
      </w:pPr>
      <w:r w:rsidDel="00000000" w:rsidR="00000000" w:rsidRPr="00000000">
        <w:rPr>
          <w:b w:val="1"/>
          <w:sz w:val="24"/>
          <w:szCs w:val="24"/>
          <w:rtl w:val="0"/>
        </w:rPr>
        <w:t xml:space="preserve">школы «CAKEPRO»</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1"/>
        <w:spacing w:before="90" w:lineRule="auto"/>
        <w:ind w:left="595" w:firstLine="0"/>
        <w:rPr/>
      </w:pPr>
      <w:r w:rsidDel="00000000" w:rsidR="00000000" w:rsidRPr="00000000">
        <w:rPr>
          <w:rtl w:val="0"/>
        </w:rPr>
        <w:t xml:space="preserve">Общие положения</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9" w:lineRule="auto"/>
        <w:ind w:left="175" w:right="217" w:firstLine="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Настоящий документ, размещенный в сети Интернет по адресу: https://cakepro.online/partner_reg, в соответствии со ст. 437 Гражданского кодекса Российской̆ Федерации является предложением Организатора для потенциальных Партнеров принять участие в Партнёрской Программе и оказывать Организатору услуги по привлечению новых Покупателей платных образовательных услуг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2" name=""/>
                <a:graphic>
                  <a:graphicData uri="http://schemas.microsoft.com/office/word/2010/wordprocessingShape">
                    <wps:wsp>
                      <wps:cNvSpPr/>
                      <wps:cNvPr id="2" name="Shape 2"/>
                      <wps:spPr>
                        <a:xfrm>
                          <a:off x="12800900" y="4028914"/>
                          <a:ext cx="381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9" w:lineRule="auto"/>
        <w:ind w:left="175" w:right="212" w:firstLine="51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Целью Партнерской Программы является расширение клиентской базы Организатора путем оказания Партнерами возмездных услуг по привлечению новых Покупателей обучения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A">
      <w:pPr>
        <w:pStyle w:val="Heading1"/>
        <w:numPr>
          <w:ilvl w:val="0"/>
          <w:numId w:val="3"/>
        </w:numPr>
        <w:tabs>
          <w:tab w:val="left" w:pos="1060"/>
        </w:tabs>
        <w:spacing w:after="0" w:before="129" w:line="240" w:lineRule="auto"/>
        <w:ind w:left="1060" w:right="0" w:hanging="240"/>
        <w:jc w:val="both"/>
        <w:rPr/>
      </w:pPr>
      <w:r w:rsidDel="00000000" w:rsidR="00000000" w:rsidRPr="00000000">
        <w:rPr>
          <w:rtl w:val="0"/>
        </w:rPr>
        <w:t xml:space="preserve">Термины и определения</w:t>
      </w:r>
    </w:p>
    <w:p w:rsidR="00000000" w:rsidDel="00000000" w:rsidP="00000000" w:rsidRDefault="00000000" w:rsidRPr="00000000" w14:paraId="0000000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32"/>
        </w:tabs>
        <w:spacing w:after="0" w:before="146" w:line="252.00000000000003" w:lineRule="auto"/>
        <w:ind w:left="643" w:right="1067" w:firstLine="167.0000000000000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Договор об образовании - договор об оказании платных образовательных услуг, заключенный между Организатором и Покупателем в электронном виде путем акцепта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466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Оферты.</w:t>
      </w:r>
    </w:p>
    <w:p w:rsidR="00000000" w:rsidDel="00000000" w:rsidP="00000000" w:rsidRDefault="00000000" w:rsidRPr="00000000" w14:paraId="0000000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54"/>
        </w:tabs>
        <w:spacing w:after="0" w:before="137" w:line="254" w:lineRule="auto"/>
        <w:ind w:left="176" w:right="735" w:firstLine="657.000000000000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Информационные материалы/ИМ - предоставляемая Партнером Покупателям информация об Организаторе, оказываемых им платных образовательных услугах, Сайте и т.д.</w:t>
      </w:r>
    </w:p>
    <w:p w:rsidR="00000000" w:rsidDel="00000000" w:rsidP="00000000" w:rsidRDefault="00000000" w:rsidRPr="00000000" w14:paraId="0000000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45"/>
        </w:tabs>
        <w:spacing w:after="0" w:before="120" w:line="249" w:lineRule="auto"/>
        <w:ind w:left="175" w:right="229"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(школа</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Индивидуальный предприниматель  Жарков Денис Сергеевич, ИНН 501401030150, ОГРНИП 315774600433901</w:t>
      </w:r>
      <w:r w:rsidDel="00000000" w:rsidR="00000000" w:rsidRPr="00000000">
        <w:rPr>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устанавливающий и изменяющий условия Партнерской Программы в одностороннем порядке по собственному усмотрению.</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9" w:lineRule="auto"/>
        <w:ind w:left="175" w:right="232"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взаимодействия с Партнерами-ФЛ Организатором могут привлекаться иные третьи лица (подрядчики). Сотрудничество с подрядчиками осуществляется на основании отдельно заключаемых договоров.</w:t>
      </w:r>
    </w:p>
    <w:p w:rsidR="00000000" w:rsidDel="00000000" w:rsidP="00000000" w:rsidRDefault="00000000" w:rsidRPr="00000000" w14:paraId="0000001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29" w:line="254" w:lineRule="auto"/>
        <w:ind w:left="175" w:right="1050" w:firstLine="6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Оферта – предложение Организатора заключить Договор об образовании с новым Покупателем на обозначенных в Оферте условиях. Текст Оферты размещен на Сайте.</w:t>
      </w:r>
    </w:p>
    <w:p w:rsidR="00000000" w:rsidDel="00000000" w:rsidP="00000000" w:rsidRDefault="00000000" w:rsidRPr="00000000" w14:paraId="0000001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20" w:line="249" w:lineRule="auto"/>
        <w:ind w:left="175" w:right="341" w:firstLine="6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 дееспособное физическое лицо, являющееся гражданином Российской Федерации, достигшее возраста 18 лет, в том числе зарегистрированное в качестве ИП, НПД, либо юридическое лицо, акцептовавшее условия Партнерской Программы в порядке, установленном настоящим документом.</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Сокращения, применяемые к Партнерам:</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ФЛ - физическое лицо.</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52.00000000000003" w:lineRule="auto"/>
        <w:ind w:left="175" w:right="892"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НПД - специальный налоговый режим “Налог на профессиональный доход”. Также под термином «НПД» в ПП понимается само лицо, применяющее НПД.</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357" w:lineRule="auto"/>
        <w:ind w:left="745" w:right="54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ИП - физическое лицо, зарегистрированное в качестве индивидуального предпринимателя. ЮЛ - юридическое лицо</w:t>
      </w:r>
    </w:p>
    <w:p w:rsidR="00000000" w:rsidDel="00000000" w:rsidP="00000000" w:rsidRDefault="00000000" w:rsidRPr="00000000" w14:paraId="0000001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70"/>
        </w:tabs>
        <w:spacing w:after="0" w:before="23" w:line="249" w:lineRule="auto"/>
        <w:ind w:left="175" w:right="227" w:firstLine="6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Партнерская Программа (ПП) – правила оказания Партнерами возмездных услуг по привлечению новых Покупателей платных образовательных услуг в школе</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pgSz w:h="16840" w:w="11920" w:orient="portrait"/>
          <w:pgMar w:bottom="280" w:top="480" w:left="820" w:right="460" w:header="360" w:footer="360"/>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предусмотренные в настоящем документе.</w:t>
      </w:r>
    </w:p>
    <w:p w:rsidR="00000000" w:rsidDel="00000000" w:rsidP="00000000" w:rsidRDefault="00000000" w:rsidRPr="00000000" w14:paraId="0000001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 w:val="left" w:pos="1932"/>
          <w:tab w:val="left" w:pos="3532"/>
          <w:tab w:val="left" w:pos="4988"/>
          <w:tab w:val="left" w:pos="5808"/>
          <w:tab w:val="left" w:pos="7461"/>
          <w:tab w:val="left" w:pos="7951"/>
          <w:tab w:val="left" w:pos="9073"/>
        </w:tabs>
        <w:spacing w:after="0" w:before="65" w:line="249" w:lineRule="auto"/>
        <w:ind w:left="175" w:right="213" w:firstLine="60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Партнерская ссылка (Ссылка) - уникальная гиперссылка, создаваемая с помощью функционала Платформы «GetCourse», которая позволяет идентифицировать Покупателя и отразить приобретение им платных образовательных услуг Организатора в Личном кабинете Партнера на Платформе. Одна Сделка означает, что при помощи одной уникальной Ссылки Партнером была дана одна Эффективная Рекомендация. Сам переход Покупателя по Ссылке и/или использование</w:t>
        <w:tab/>
        <w:t xml:space="preserve">Покупателем</w:t>
        <w:tab/>
        <w:t xml:space="preserve">бесплатных</w:t>
        <w:tab/>
        <w:t xml:space="preserve">услуг</w:t>
        <w:tab/>
        <w:t xml:space="preserve">Организатора</w:t>
        <w:tab/>
        <w:t xml:space="preserve">не</w:t>
        <w:tab/>
        <w:t xml:space="preserve">является</w:t>
        <w:tab/>
        <w:t xml:space="preserve">заключением Эффективной Рекомендацией.</w:t>
      </w:r>
    </w:p>
    <w:p w:rsidR="00000000" w:rsidDel="00000000" w:rsidP="00000000" w:rsidRDefault="00000000" w:rsidRPr="00000000" w14:paraId="0000001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70"/>
        </w:tabs>
        <w:spacing w:after="0" w:before="121" w:line="249" w:lineRule="auto"/>
        <w:ind w:left="175" w:right="211"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Платформа «GetCourse» (Платформа) - платформа, используемая Организатором для оказания платных образовательных услуг, а также реализации Партнерской Программы. С помощью функционала Платформы Партнер имеет возможность (включая, но не ограничиваясь): (1)получать доступ к Ссылке: (2)получает информацию о количестве Договоров об образовании, совершенных по Ссылкам Партнера; (3)получает информацию о сумме начисленного Вознаграждения.</w:t>
      </w:r>
    </w:p>
    <w:p w:rsidR="00000000" w:rsidDel="00000000" w:rsidP="00000000" w:rsidRDefault="00000000" w:rsidRPr="00000000" w14:paraId="0000001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23" w:line="254" w:lineRule="auto"/>
        <w:ind w:left="175" w:right="232"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Покупатель – дееспособное физическое лицо, достигшее возраста 18 лет, приобретающее у Организатора платные образовательные услуги на основании Договора об образовании.</w:t>
      </w:r>
    </w:p>
    <w:p w:rsidR="00000000" w:rsidDel="00000000" w:rsidP="00000000" w:rsidRDefault="00000000" w:rsidRPr="00000000" w14:paraId="0000001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75"/>
        </w:tabs>
        <w:spacing w:after="0" w:before="120" w:line="249" w:lineRule="auto"/>
        <w:ind w:left="175" w:right="229"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Промо-материалы (ПМ) — это ИМ, направленные на продвижение Услуг: - тексты, шаблоны для социальных сетей, презентации, информационные материалы, баннеры. Как правило, ПМ размещаются в разделе «Материалы для партнеров» в личном кабинете Партнера на Платформе.</w:t>
      </w:r>
    </w:p>
    <w:p w:rsidR="00000000" w:rsidDel="00000000" w:rsidP="00000000" w:rsidRDefault="00000000" w:rsidRPr="00000000" w14:paraId="0000001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502"/>
        </w:tabs>
        <w:spacing w:after="0" w:before="127" w:line="249" w:lineRule="auto"/>
        <w:ind w:left="175" w:right="226"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Рассрочка - порядок оплаты Покупателем платных образовательных услуг Организатора, при котором оплата разбивается на несколько этапов по договоренности между Организатором и Покупателем.</w:t>
      </w:r>
    </w:p>
    <w:p w:rsidR="00000000" w:rsidDel="00000000" w:rsidP="00000000" w:rsidRDefault="00000000" w:rsidRPr="00000000" w14:paraId="0000001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450"/>
        </w:tabs>
        <w:spacing w:after="0" w:before="129" w:line="249" w:lineRule="auto"/>
        <w:ind w:left="175" w:right="232"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Рекомендация - предложение Партнера Покупателю воспользоваться платными образовательными услугами Организатора. Разновидностью Рекомендации является Эффективная рекомендация.</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9" w:lineRule="auto"/>
        <w:ind w:left="175" w:right="22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Эффективная рекомендация (ЭР) – рекомендация Партнера, с использованием ссылки из Личного кабинета Партнера на платформе «GetCourse» и отвечающая совокупности следующих условий:</w:t>
      </w:r>
    </w:p>
    <w:p w:rsidR="00000000" w:rsidDel="00000000" w:rsidP="00000000" w:rsidRDefault="00000000" w:rsidRPr="00000000" w14:paraId="0000001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95"/>
        </w:tabs>
        <w:spacing w:after="0" w:before="129" w:line="240" w:lineRule="auto"/>
        <w:ind w:left="1495"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Покупатель по рекомендации Партнера заключил Договор об образовании;</w:t>
      </w:r>
    </w:p>
    <w:p w:rsidR="00000000" w:rsidDel="00000000" w:rsidP="00000000" w:rsidRDefault="00000000" w:rsidRPr="00000000" w14:paraId="0000002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95"/>
        </w:tabs>
        <w:spacing w:after="0" w:before="145" w:line="252.00000000000003" w:lineRule="auto"/>
        <w:ind w:left="175" w:right="527"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Покупатель оплатила платные образовательные услуги по Договору об образовании полностью или в рассрочку;</w:t>
      </w:r>
    </w:p>
    <w:p w:rsidR="00000000" w:rsidDel="00000000" w:rsidP="00000000" w:rsidRDefault="00000000" w:rsidRPr="00000000" w14:paraId="0000002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95"/>
        </w:tabs>
        <w:spacing w:after="0" w:before="124" w:line="254" w:lineRule="auto"/>
        <w:ind w:left="175" w:right="435"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Покупатель является новым клиентом Организатора, то есть зарегистрированным по Партнерской ссылке после «01» января 202</w:t>
      </w:r>
      <w:r w:rsidDel="00000000" w:rsidR="00000000" w:rsidRPr="00000000">
        <w:rPr>
          <w:sz w:val="24"/>
          <w:szCs w:val="24"/>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года.</w:t>
      </w:r>
    </w:p>
    <w:p w:rsidR="00000000" w:rsidDel="00000000" w:rsidP="00000000" w:rsidRDefault="00000000" w:rsidRPr="00000000" w14:paraId="0000002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480"/>
        </w:tabs>
        <w:spacing w:after="0" w:before="120" w:line="249" w:lineRule="auto"/>
        <w:ind w:left="175" w:right="224"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Сайт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Интернете на домене</w:t>
      </w:r>
      <w:r w:rsidDel="00000000" w:rsidR="00000000" w:rsidRPr="00000000">
        <w:rPr>
          <w:rFonts w:ascii="Times New Roman" w:cs="Times New Roman" w:eastAsia="Times New Roman" w:hAnsi="Times New Roman"/>
          <w:b w:val="0"/>
          <w:i w:val="0"/>
          <w:smallCaps w:val="0"/>
          <w:strike w:val="0"/>
          <w:color w:val="1154cc"/>
          <w:sz w:val="24"/>
          <w:szCs w:val="24"/>
          <w:u w:val="none"/>
          <w:shd w:fill="auto" w:val="clear"/>
          <w:vertAlign w:val="baseline"/>
          <w:rtl w:val="0"/>
        </w:rPr>
        <w:t xml:space="preserve"> </w:t>
      </w:r>
      <w:hyperlink r:id="rId8">
        <w:r w:rsidDel="00000000" w:rsidR="00000000" w:rsidRPr="00000000">
          <w:rPr>
            <w:color w:val="1155cc"/>
            <w:sz w:val="24"/>
            <w:szCs w:val="24"/>
            <w:u w:val="single"/>
            <w:rtl w:val="0"/>
          </w:rPr>
          <w:t xml:space="preserve">https://cakepro.online/new2</w:t>
        </w:r>
      </w:hyperlink>
      <w:r w:rsidDel="00000000" w:rsidR="00000000" w:rsidRPr="00000000">
        <w:rPr>
          <w:rFonts w:ascii="Times New Roman" w:cs="Times New Roman" w:eastAsia="Times New Roman" w:hAnsi="Times New Roman"/>
          <w:b w:val="0"/>
          <w:i w:val="0"/>
          <w:smallCaps w:val="0"/>
          <w:strike w:val="0"/>
          <w:color w:val="1154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 всех его поддоменах. Под Сайтом понимается также программное обеспечение, интегрированное Организатором в программное обеспечение Сайта, но управляемое не через административный раздел Сайта – виджеты и т.д.</w:t>
      </w:r>
    </w:p>
    <w:p w:rsidR="00000000" w:rsidDel="00000000" w:rsidP="00000000" w:rsidRDefault="00000000" w:rsidRPr="00000000" w14:paraId="0000002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45"/>
        </w:tabs>
        <w:spacing w:after="0" w:before="121" w:line="249" w:lineRule="auto"/>
        <w:ind w:left="175" w:right="225"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Услуга Партнера (УП) - возмездные услуги, оказываемые Партнером Организатору за Вознаграждение по привлечению Покупателей путем Рекомендаций и иных мероприятий, направленных на продвижение платных образовательных услуг Организатора, с целью заключения Договора об образовании между Покупателем и Организатором.</w:t>
      </w:r>
    </w:p>
    <w:p w:rsidR="00000000" w:rsidDel="00000000" w:rsidP="00000000" w:rsidRDefault="00000000" w:rsidRPr="00000000" w14:paraId="0000002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15"/>
        </w:tabs>
        <w:spacing w:after="0" w:before="127" w:line="240" w:lineRule="auto"/>
        <w:ind w:left="1315" w:right="0" w:hanging="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Участники Партнерской Программы – Организатор и Партнеры.</w:t>
      </w:r>
    </w:p>
    <w:p w:rsidR="00000000" w:rsidDel="00000000" w:rsidP="00000000" w:rsidRDefault="00000000" w:rsidRPr="00000000" w14:paraId="00000025">
      <w:pPr>
        <w:pStyle w:val="Heading1"/>
        <w:numPr>
          <w:ilvl w:val="0"/>
          <w:numId w:val="3"/>
        </w:numPr>
        <w:tabs>
          <w:tab w:val="left" w:pos="1045"/>
        </w:tabs>
        <w:spacing w:after="0" w:before="145" w:line="240" w:lineRule="auto"/>
        <w:ind w:left="1045" w:right="0" w:hanging="240"/>
        <w:jc w:val="both"/>
        <w:rPr/>
      </w:pPr>
      <w:r w:rsidDel="00000000" w:rsidR="00000000" w:rsidRPr="00000000">
        <w:rPr>
          <w:rtl w:val="0"/>
        </w:rPr>
        <w:t xml:space="preserve">Порядок принятия правил Партнерской Программы</w:t>
      </w:r>
    </w:p>
    <w:p w:rsidR="00000000" w:rsidDel="00000000" w:rsidP="00000000" w:rsidRDefault="00000000" w:rsidRPr="00000000" w14:paraId="0000002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45" w:line="240" w:lineRule="auto"/>
        <w:ind w:left="1180" w:right="0" w:hanging="435"/>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62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Безусловным акцептом (принятием) правил Партнерской Программы школы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6.99999999999994" w:lineRule="auto"/>
        <w:ind w:left="0" w:right="22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является факт регистрации лица в качестве Партнера на Платформе с использованием интерфейса Платформы.</w:t>
      </w:r>
    </w:p>
    <w:p w:rsidR="00000000" w:rsidDel="00000000" w:rsidP="00000000" w:rsidRDefault="00000000" w:rsidRPr="00000000" w14:paraId="0000002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2" w:line="240" w:lineRule="auto"/>
        <w:ind w:left="1165" w:right="0" w:hanging="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Совершая акцепт, Партнер подтверждает:</w:t>
      </w:r>
    </w:p>
    <w:p w:rsidR="00000000" w:rsidDel="00000000" w:rsidP="00000000" w:rsidRDefault="00000000" w:rsidRPr="00000000" w14:paraId="0000002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38" w:line="252.00000000000003" w:lineRule="auto"/>
        <w:ind w:left="175" w:right="973"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Ознакомление с текстом Партнерской Программы, а также ей принятие в полном объеме;</w:t>
      </w:r>
    </w:p>
    <w:p w:rsidR="00000000" w:rsidDel="00000000" w:rsidP="00000000" w:rsidRDefault="00000000" w:rsidRPr="00000000" w14:paraId="0000002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60"/>
        </w:tabs>
        <w:spacing w:after="0" w:before="124"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Отсутствие у Партнера каких-либо ограничений для выполнения своих обязанностей и осуществления своих прав по Партнерской Программе (в частности, если Партнер имеет статус ФЛ, то вышеуказанный акцепт подтверждает, что Партнер на момент акцепта является совершеннолетним и дееспособным гражданином РФ и налоговым резидентом РФ).</w:t>
      </w:r>
    </w:p>
    <w:p w:rsidR="00000000" w:rsidDel="00000000" w:rsidP="00000000" w:rsidRDefault="00000000" w:rsidRPr="00000000" w14:paraId="0000002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7" w:line="254" w:lineRule="auto"/>
        <w:ind w:left="175" w:right="545"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Осуществляя акцепт Партнерской Программы, Партнер дает Организатору согласие на обработку своих персональных данных для целей исполнения Партнерской Программы.</w:t>
      </w:r>
    </w:p>
    <w:p w:rsidR="00000000" w:rsidDel="00000000" w:rsidP="00000000" w:rsidRDefault="00000000" w:rsidRPr="00000000" w14:paraId="0000002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0" w:line="254" w:lineRule="auto"/>
        <w:ind w:left="175" w:right="399"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После вышеуказанной регистрации Партнер направляет Покупателям Информационные материалы и Рекомендации, а также передает Покупателям Ссылки.</w:t>
      </w:r>
    </w:p>
    <w:p w:rsidR="00000000" w:rsidDel="00000000" w:rsidP="00000000" w:rsidRDefault="00000000" w:rsidRPr="00000000" w14:paraId="0000002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00"/>
        </w:tabs>
        <w:spacing w:after="0" w:before="120" w:line="249" w:lineRule="auto"/>
        <w:ind w:left="175" w:right="228"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Оплата Покупателем платных образовательных услуг Организатора в результате получения Покупателем Ссылки, переданной ему Партнером, либо заключение между Организатором и Покупателем соглашения о Рассрочке в результате получения Покупателем Ссылки означает, что Партнер совершил Эффективную рекомендацию, то есть оказал услуги по Партнерской Программе и имеет право на получение Вознаграждения.</w:t>
      </w:r>
    </w:p>
    <w:p w:rsidR="00000000" w:rsidDel="00000000" w:rsidP="00000000" w:rsidRDefault="00000000" w:rsidRPr="00000000" w14:paraId="0000002E">
      <w:pPr>
        <w:pStyle w:val="Heading1"/>
        <w:numPr>
          <w:ilvl w:val="0"/>
          <w:numId w:val="3"/>
        </w:numPr>
        <w:tabs>
          <w:tab w:val="left" w:pos="1060"/>
        </w:tabs>
        <w:spacing w:after="0" w:before="125" w:line="254" w:lineRule="auto"/>
        <w:ind w:left="175" w:right="318" w:firstLine="645"/>
        <w:jc w:val="both"/>
        <w:rPr/>
      </w:pPr>
      <w:r w:rsidDel="00000000" w:rsidR="00000000" w:rsidRPr="00000000">
        <w:rPr>
          <w:rtl w:val="0"/>
        </w:rPr>
        <w:t xml:space="preserve">Порядок и условия сотрудничества Организатора и Партнера в рамках Партнерской Программы</w:t>
      </w:r>
    </w:p>
    <w:p w:rsidR="00000000" w:rsidDel="00000000" w:rsidP="00000000" w:rsidRDefault="00000000" w:rsidRPr="00000000" w14:paraId="0000002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0" w:line="240" w:lineRule="auto"/>
        <w:ind w:left="1165" w:right="0" w:hanging="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Сотрудничество Организатора и Партнера осуществляется в следующем порядке:</w:t>
      </w:r>
    </w:p>
    <w:p w:rsidR="00000000" w:rsidDel="00000000" w:rsidP="00000000" w:rsidRDefault="00000000" w:rsidRPr="00000000" w14:paraId="0000003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05"/>
        </w:tabs>
        <w:spacing w:after="0" w:before="145" w:line="252.00000000000003" w:lineRule="auto"/>
        <w:ind w:left="175" w:right="211"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заполняет надлежащим образом форму авторизации на сайте Партнерской Программы https://cakepro.online/partner_reg</w:t>
      </w:r>
      <w:r w:rsidDel="00000000" w:rsidR="00000000" w:rsidRPr="00000000">
        <w:rPr>
          <w:color w:val="0000ff"/>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качестве Партнера, регистрируясь таким образом на платформе</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3" name=""/>
                <a:graphic>
                  <a:graphicData uri="http://schemas.microsoft.com/office/word/2010/wordprocessingShape">
                    <wps:wsp>
                      <wps:cNvSpPr/>
                      <wps:cNvPr id="3" name="Shape 3"/>
                      <wps:spPr>
                        <a:xfrm>
                          <a:off x="7263700" y="4210524"/>
                          <a:ext cx="50799"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«GetCourse» и оформляя Личный кабинет.</w:t>
      </w:r>
    </w:p>
    <w:p w:rsidR="00000000" w:rsidDel="00000000" w:rsidP="00000000" w:rsidRDefault="00000000" w:rsidRPr="00000000" w14:paraId="0000003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05"/>
        </w:tabs>
        <w:spacing w:after="0" w:before="138" w:line="249"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с помощью функционала Платформы предлагает Партнеру Рекламные предложения, которые включают Ссылку и описание платных образовательных услуг, пользование Покупателем которых приводит/ может привести к заключению Договора об образовании. Организатор вправе менять/ отменять Рекламные предложения без предварительного предупреждения Партнера и без согласования с ним.</w:t>
      </w:r>
    </w:p>
    <w:p w:rsidR="00000000" w:rsidDel="00000000" w:rsidP="00000000" w:rsidRDefault="00000000" w:rsidRPr="00000000" w14:paraId="0000003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5" w:line="240" w:lineRule="auto"/>
        <w:ind w:left="1344" w:right="0" w:hanging="60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рекомендует платные образовательные услуги Покупателям используя Ссылку.</w:t>
      </w:r>
    </w:p>
    <w:p w:rsidR="00000000" w:rsidDel="00000000" w:rsidP="00000000" w:rsidRDefault="00000000" w:rsidRPr="00000000" w14:paraId="0000003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60"/>
        </w:tabs>
        <w:spacing w:after="0" w:before="145" w:line="249"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Закрепление Покупателя за Партнером. Покупатель, зарегистрированный на бесплатное мероприятие и платные образовательные услуги Организатора по Партнёрской ссылке, и не зарегистрированный ранее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 другие мероприятия по другим ссылкам (не находится в базе Клиентов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закрепляется за Партнером, и со всех его дальнейших покупок, в течение срока закрепления, Партнёр получает Вознаграждение. Покупатель закрепляется на </w:t>
      </w:r>
      <w:r w:rsidDel="00000000" w:rsidR="00000000" w:rsidRPr="00000000">
        <w:rPr>
          <w:sz w:val="24"/>
          <w:szCs w:val="24"/>
          <w:rtl w:val="0"/>
        </w:rPr>
        <w:t xml:space="preserve">6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Шесть</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месяцев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или до тех пор, пока не подпишется по партнёрской ссылке другого Партнёра.</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30" w:right="10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Если Покупатель ранее был зарегистрирован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 другие мероприятия по другим ссылкам (находится в базе Клиентов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 затем зарегистрировался по ссылке партнёра и оплатил информационный продукт школы, тогда вознаграждение начисляется партнёру, который последним сделал эффективную рекомендацию, но закрепления Покупателя за партнером на </w:t>
      </w:r>
      <w:r w:rsidDel="00000000" w:rsidR="00000000" w:rsidRPr="00000000">
        <w:rPr>
          <w:sz w:val="24"/>
          <w:szCs w:val="24"/>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Шесть</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месяцев</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не происходит. Со всех последующих оплат Покупателя вознаграждение начисляется партнёру, за которым закреплён Покупатель, согласно условия, обозначенного в первом абзаце данного пункта 3.1.4.</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истечении срока в </w:t>
      </w:r>
      <w:r w:rsidDel="00000000" w:rsidR="00000000" w:rsidRPr="00000000">
        <w:rPr>
          <w:sz w:val="24"/>
          <w:szCs w:val="24"/>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Шесть</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месяцев</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после закрепления Покупателя за партнёром, Покупатель остается в базе Клиентов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партнерское вознаграждение за оплаты Покупателем информационных продуктов школы не начисляется партнерам пока не наступит условие, обозначенное в абзаце втором пункта 3.1.4 настоящих правил партнерской программы.</w:t>
      </w:r>
    </w:p>
    <w:p w:rsidR="00000000" w:rsidDel="00000000" w:rsidP="00000000" w:rsidRDefault="00000000" w:rsidRPr="00000000" w14:paraId="0000003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65" w:line="254" w:lineRule="auto"/>
        <w:ind w:left="175" w:right="891"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Услуги Партнера считаются оказанными в случае Эффективной рекомендации. За Эффективную рекомендацию Партнеру начисляется Вознаграждение.</w:t>
      </w:r>
    </w:p>
    <w:p w:rsidR="00000000" w:rsidDel="00000000" w:rsidP="00000000" w:rsidRDefault="00000000" w:rsidRPr="00000000" w14:paraId="0000003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35"/>
        </w:tabs>
        <w:spacing w:after="0" w:before="120" w:line="249" w:lineRule="auto"/>
        <w:ind w:left="175" w:right="21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получения информации о Вознаграждении, статистики по объему оказанных Партнером Услуг, Партнер использует данные Личного кабинета либо запрашивает указанную информацию у Организатора в свободной форме по адресу электронной почты:</w:t>
      </w:r>
      <w:r w:rsidDel="00000000" w:rsidR="00000000" w:rsidRPr="00000000">
        <w:rPr>
          <w:sz w:val="24"/>
          <w:szCs w:val="24"/>
          <w:rtl w:val="0"/>
        </w:rPr>
        <w:t xml:space="preserve"> </w:t>
      </w:r>
      <w:r w:rsidDel="00000000" w:rsidR="00000000" w:rsidRPr="00000000">
        <w:rPr>
          <w:sz w:val="24"/>
          <w:szCs w:val="24"/>
          <w:rtl w:val="0"/>
        </w:rPr>
        <w:t xml:space="preserve">info@cakepro.online</w:t>
      </w:r>
      <w:r w:rsidDel="00000000" w:rsidR="00000000" w:rsidRPr="00000000">
        <w:rPr>
          <w:i w:val="0"/>
          <w:smallCaps w:val="0"/>
          <w:strike w:val="0"/>
          <w:sz w:val="24"/>
          <w:szCs w:val="24"/>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 пометкой «запрос статистики по Партнерской Программе».</w:t>
      </w:r>
    </w:p>
    <w:p w:rsidR="00000000" w:rsidDel="00000000" w:rsidP="00000000" w:rsidRDefault="00000000" w:rsidRPr="00000000" w14:paraId="0000003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7" w:line="254" w:lineRule="auto"/>
        <w:ind w:left="175" w:right="646"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Вознаграждение за Эффективную рекомендацию Партнер может получить одним из двух способов:</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885"/>
        </w:tabs>
        <w:spacing w:after="0" w:before="120" w:line="254" w:lineRule="auto"/>
        <w:ind w:left="175" w:right="1155"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виде скидки на приобретение Партнером платных образовательных услуг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45"/>
        </w:tabs>
        <w:spacing w:after="0" w:before="120" w:line="249" w:lineRule="auto"/>
        <w:ind w:left="175" w:right="21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путем выплаты Вознаграждения на счет Партнера на условиях, предусмотренных п.3.2- п.3.4. Партнерской Программы. Организатор обязуется выплатить вознаграждение Партнеру одним из способов на выбор Партнера.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175" w:right="22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Оплата Вознаграждения денежными средствами возможна при общей сумме Вознаграждения от 3 000,00 руб. (вышеуказанная сумма именуется «Лимит Средств»). В случае если задолженность Организатора перед Партнером по выплате Вознаграждения составляет до 2 999,99 руб., то Партнер не может воспользоваться выплатой Вознаграждения путем перечисления денежных средств.</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Если сумма Вознаграждения за отчётный месяц меньше 3 000,00 рублей, то она может сохраняться и накапливаться в кабинете Партнёра пока не достигнет Лимита Средств. При накоплении Лимита Средств от 3 000,00 рублей и более, Партнёр может воспользоваться выплатой Вознаграждения путем перечисления денежных средств.</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9" w:lineRule="auto"/>
        <w:ind w:left="175" w:right="229"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Партнер предпочитает реализовать накопленное Вознаграждение в качестве скидки на покупки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то данная скидка предоставляется при любой сумме начисленного вознаграждения и не требует достижения Лимита Средств.</w:t>
      </w:r>
    </w:p>
    <w:p w:rsidR="00000000" w:rsidDel="00000000" w:rsidP="00000000" w:rsidRDefault="00000000" w:rsidRPr="00000000" w14:paraId="0000003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05"/>
        </w:tabs>
        <w:spacing w:after="0" w:before="129"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Оплата Вознаграждения денежными средствами осуществляется в срок до </w:t>
      </w:r>
      <w:r w:rsidDel="00000000" w:rsidR="00000000" w:rsidRPr="00000000">
        <w:rPr>
          <w:sz w:val="24"/>
          <w:szCs w:val="24"/>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числа месяца, следующего оказания Услуги Партнера на основании Счета-оферты, оформленного Партнером по форме Приложения №2 к Партнерской Программе. В случае если Партнер предпочитает реализовать накопленное Вознаграждение в качестве скидки на покупки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то данная скидка предоставляется при любой покупке по выбору Партнера.</w:t>
      </w:r>
    </w:p>
    <w:p w:rsidR="00000000" w:rsidDel="00000000" w:rsidP="00000000" w:rsidRDefault="00000000" w:rsidRPr="00000000" w14:paraId="0000004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3" w:line="254" w:lineRule="auto"/>
        <w:ind w:left="175" w:right="50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Вознаграждение за Рекомендацию выплачивается Партнеру при наличии совокупности условий:</w:t>
      </w:r>
    </w:p>
    <w:p w:rsidR="00000000" w:rsidDel="00000000" w:rsidP="00000000" w:rsidRDefault="00000000" w:rsidRPr="00000000" w14:paraId="0000004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60"/>
        </w:tabs>
        <w:spacing w:after="0" w:before="119" w:line="249" w:lineRule="auto"/>
        <w:ind w:left="175" w:right="23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ознакомился и принял условия настоящей Партнерской Программы, совершив акцепт в порядке, предусмотренном п. 2.1. Партнерской Программы. В случае если Партнер предварительно не принимал условия Партнерской Программы, Вознаграждение будет выплачено после надлежащего акцепта.</w:t>
      </w:r>
    </w:p>
    <w:p w:rsidR="00000000" w:rsidDel="00000000" w:rsidP="00000000" w:rsidRDefault="00000000" w:rsidRPr="00000000" w14:paraId="0000004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7" w:line="254" w:lineRule="auto"/>
        <w:ind w:left="175" w:right="7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Рекомендация Партнера является Эффективной рекомендацией и с момента оплаты обучения Покупателем прошло более 14 дней.</w:t>
      </w:r>
    </w:p>
    <w:p w:rsidR="00000000" w:rsidDel="00000000" w:rsidP="00000000" w:rsidRDefault="00000000" w:rsidRPr="00000000" w14:paraId="0000004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0"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Размер Вознаграждения превышает Лимит Средств.</w:t>
      </w:r>
    </w:p>
    <w:p w:rsidR="00000000" w:rsidDel="00000000" w:rsidP="00000000" w:rsidRDefault="00000000" w:rsidRPr="00000000" w14:paraId="0000004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20"/>
        </w:tabs>
        <w:spacing w:after="0" w:before="146" w:line="249" w:lineRule="auto"/>
        <w:ind w:left="175" w:right="23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Организатору предоставлен Счет-оферта на Услуги Партнера, с соответствующими приложениями согласно п.3.4. Партнерской Программы. Счет-оферта оформляется по форме Приложения №2 к Партнерской Программе и предусматривает: наименование и объем Услуг Партнера, период оказания Услуг Партнера, размер Вознаграждения.</w:t>
      </w:r>
    </w:p>
    <w:p w:rsidR="00000000" w:rsidDel="00000000" w:rsidP="00000000" w:rsidRDefault="00000000" w:rsidRPr="00000000" w14:paraId="0000004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60"/>
        </w:tabs>
        <w:spacing w:after="0" w:before="125"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62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Счет-оферта направляется на адрес электронной почты Организатора: </w:t>
      </w:r>
      <w:r w:rsidDel="00000000" w:rsidR="00000000" w:rsidRPr="00000000">
        <w:rPr>
          <w:sz w:val="24"/>
          <w:szCs w:val="24"/>
          <w:rtl w:val="0"/>
        </w:rPr>
        <w:t xml:space="preserve">info@cakepro.online</w:t>
      </w:r>
      <w:r w:rsidDel="00000000" w:rsidR="00000000" w:rsidRPr="00000000">
        <w:rPr>
          <w:i w:val="0"/>
          <w:smallCaps w:val="0"/>
          <w:strike w:val="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срок до 0</w:t>
      </w:r>
      <w:r w:rsidDel="00000000" w:rsidR="00000000" w:rsidRPr="00000000">
        <w:rPr>
          <w:sz w:val="24"/>
          <w:szCs w:val="24"/>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числа месяца, следующего за месяцем оказания Услуг Партнера. В случае если Счет-оферта не был предъявлен к оплате в указанный срок, у Организатора не возникает</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обязательств по оплате Вознаграждения.</w:t>
      </w:r>
    </w:p>
    <w:p w:rsidR="00000000" w:rsidDel="00000000" w:rsidP="00000000" w:rsidRDefault="00000000" w:rsidRPr="00000000" w14:paraId="0000004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37" w:line="254" w:lineRule="auto"/>
        <w:ind w:left="175" w:right="52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договорились, что Счет-оферта формируется на основании данных Личного кабинета Партнера, данная система учета является приоритетной.</w:t>
      </w:r>
    </w:p>
    <w:p w:rsidR="00000000" w:rsidDel="00000000" w:rsidP="00000000" w:rsidRDefault="00000000" w:rsidRPr="00000000" w14:paraId="0000004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25"/>
        </w:tabs>
        <w:spacing w:after="0" w:before="120" w:line="249" w:lineRule="auto"/>
        <w:ind w:left="175" w:right="231"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Вознаграждение Партнеру выплачивается в размере, указанном в Приложении №1 к Партнерской Программе. Размер Вознаграждения включает все налоги, сборы и иные обязательные платежи.</w:t>
      </w:r>
    </w:p>
    <w:p w:rsidR="00000000" w:rsidDel="00000000" w:rsidP="00000000" w:rsidRDefault="00000000" w:rsidRPr="00000000" w14:paraId="0000004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9" w:line="254" w:lineRule="auto"/>
        <w:ind w:left="175" w:right="76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работает с Партнерами ЮЛ, ИП, НПД или ФЛ. Оплата третьим лицам в интересах Партнера не допускается.</w:t>
      </w:r>
    </w:p>
    <w:p w:rsidR="00000000" w:rsidDel="00000000" w:rsidP="00000000" w:rsidRDefault="00000000" w:rsidRPr="00000000" w14:paraId="0000004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0"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выплаты Вознаграждения денежными средствами Партнеру-ФЛ:</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9"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заявляют, что при исполнении Партнерской Программы не имеют намерения вступить в трудовые правоотношения, но намереваются вступать в правоотношения, урегулированные главой 39 «Возмездное оказание услуг» Гражданского кодекса РФ.</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выплаты Вознаграждения вместе со Счетом-офертой Партнер-ФЛ обязан предоставить Организатору копию своего гражданского паспорта. Здесь и далее под копией паспорта понимается копия следующих разворотов страниц соответствующего документа:</w:t>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885"/>
        </w:tabs>
        <w:spacing w:after="0" w:before="129" w:line="240" w:lineRule="auto"/>
        <w:ind w:left="884" w:right="0" w:hanging="1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разворот с фотографией лица, которому выдан документ;</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15"/>
        </w:tabs>
        <w:spacing w:after="0" w:before="146"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разворот с актуальной отметкой о регистрации лица по месту жительства (либо Партнером предоставляется документ, установленной НПА формы, подтверждающий место регистрации соответствующего лица).</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9" w:lineRule="auto"/>
        <w:ind w:left="175" w:right="223"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перечисления Вознаграждения Партнеру-ФЛ Организатор вправе удерживать комиссию за перевод, необходимую для погашения понесенных Организатором расходов на данную выплату (комиссия платежных систем, налогов, сборов).</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9" w:lineRule="auto"/>
        <w:ind w:left="175" w:right="232"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взаимодействия с Партнерами-ФЛ Организатором могут привлекаться иные третьи лица (подрядчики). Сотрудничество с подрядчиками осуществляется на основании отдельно заключаемых договоров.</w:t>
      </w:r>
    </w:p>
    <w:p w:rsidR="00000000" w:rsidDel="00000000" w:rsidP="00000000" w:rsidRDefault="00000000" w:rsidRPr="00000000" w14:paraId="0000005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9"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выплаты Вознаграждения денежными средствами Партнеру-НПД:</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9"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заявляют, что при исполнении Партнерской Программы не имеют намерения вступить в трудовые правоотношения, но намереваются вступать в правоотношения, урегулированные главой 39 «Возмездное оказание услуг» Гражданского кодекса РФ.</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9" w:lineRule="auto"/>
        <w:ind w:left="175" w:right="22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выплаты Вознаграждения вместе со Счетом-офертой Партнер-НПД обязан предоставить Организатору копию своего гражданского паспорта, а также справку о постановке на учет в качестве плательщика НПД на дату Счета-оферты.</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9" w:lineRule="auto"/>
        <w:ind w:left="175" w:right="19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перечисления Вознаграждения Партнеру-НПД Организатор вправе удерживать комиссию за перевод, необходимую для погашения понесенных Организатором расходов на данную выплату (комиссия платежных систем, налогов, сборов).</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9" w:lineRule="auto"/>
        <w:ind w:left="175" w:right="209"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После перечисления Вознаграждения Партнеру-НПД, он на каждое выплаченное ему Организатором Вознаграждение обязуется передать Организатору в электронном или бумажном виде чек, сформированный в соответствии с законодательством, который обязательно должен содержать ИНН Организатора, наименования оказанных Услуг Партнера и период их оказания.</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9" w:lineRule="auto"/>
        <w:ind w:left="175" w:right="21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 возникновении убытков и расходов, вызванных невыполнением Партнером-НПД обязанностей, установленных настоящим пунктом, Партнер обязуется возместить Организатору понесенные расходы/ убытки, если таковые будут иметь место у Организатора. Вышеуказанные возмещения уплачиваются Партнером-НПД не позднее 5 (Пяти) рабочих дней после направления Организатором соответствующего требования Партнеру-НПД.</w:t>
      </w:r>
    </w:p>
    <w:p w:rsidR="00000000" w:rsidDel="00000000" w:rsidP="00000000" w:rsidRDefault="00000000" w:rsidRPr="00000000" w14:paraId="0000005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5"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выплаты Вознаграждения денежными средствами Партнеру-ИП:</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74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заявляют, что при исполнении Партнерской Программы не имеют намерения</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6.99999999999994" w:lineRule="auto"/>
        <w:ind w:left="175" w:right="22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вступить в трудовые правоотношения, но намереваются вступать в правоотношения, урегулированные главой 39 «Возмездное оказание услуг» Гражданского кодекса РФ.</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9"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выплаты Вознаграждения вместе со Счетом-офертой Партнер-ИП обязан предоставить Организатору копию своего гражданского паспорта, а также выписку из ЕГРИП на дату Счета-оферты.</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9" w:lineRule="auto"/>
        <w:ind w:left="175" w:right="19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Партнер-ИП является плательщиком НДС, то Партнер-ИП обязан письменно (письмом через Личный кабинет Партнера на Платформе) уведомить об этом Организатора до даты Счета-оферты. В случае, если Партнер-ИП освобожден от уплаты НДС, то Партнер-ИП обязан письмом через Личный кабинет Партнера на Платформе направить Организатору копию документа, подтверждающего тот факт, что Партнер-ИП освобожден от уплаты НДС.</w:t>
      </w:r>
    </w:p>
    <w:p w:rsidR="00000000" w:rsidDel="00000000" w:rsidP="00000000" w:rsidRDefault="00000000" w:rsidRPr="00000000" w14:paraId="0000005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5"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выплаты Вознаграждения денежными средствами Партнеру-ЮЛ:</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6.99999999999994" w:lineRule="auto"/>
        <w:ind w:left="175" w:right="233"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выплаты Вознаграждения вместе со Счетом-офертой Партнер-ЮЛ обязан предоставить Организатору копию гражданского паспорта своего единоличного исполнительного органа физического лица (при наличии), а также выписку из ЕГРЮЛ на дату Счета-оферты.</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9" w:lineRule="auto"/>
        <w:ind w:left="175" w:right="19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Партнер-ЮЛ является плательщиком НДС, то Партнер-ЮЛ обязан письменно (письмом через Личный кабинет Партнера на Платформе) уведомить об этом Организатора до даты Счета-оферты. В случае, если Партнер-ЮЛ освобожден от уплаты НДС, то Партнер-ЮЛ обязан письмом через Личный кабинет Партнера на Платформе направить Организатору копию документа, подтверждающего тот факт, что Партнер-ЮЛ освобожден от уплаты НДС.</w:t>
      </w:r>
    </w:p>
    <w:p w:rsidR="00000000" w:rsidDel="00000000" w:rsidP="00000000" w:rsidRDefault="00000000" w:rsidRPr="00000000" w14:paraId="0000005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5" w:line="240" w:lineRule="auto"/>
        <w:ind w:left="1165" w:right="0" w:hanging="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Любые обязательства по совершению платежа согласно по Партнерской Программе</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считаются исполненными с момента списания денежных средств с банковского счета плательщика.</w:t>
      </w:r>
    </w:p>
    <w:p w:rsidR="00000000" w:rsidDel="00000000" w:rsidP="00000000" w:rsidRDefault="00000000" w:rsidRPr="00000000" w14:paraId="0000006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37" w:line="249" w:lineRule="auto"/>
        <w:ind w:left="175" w:right="21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Покупатель, ранее заключивший Договор об образовании и оплативший платные образовательные услуги Организатора, с которых Партнер получил Вознаграждение, отказался в дальнейшем от обучения и получил от Организатора возврат оплаты, то соответствующее Вознаграждение Партнера также подлежит возврату. Вышеуказанный возврат осуществляется в форме взаимозачета или в случае, если находящихся у Организатора денежных средств Партнера недостаточно для полного взаимозачета, подлежит перечислению Партнером на банковский счет Организатора. Партнер обязан вернуть Вознаграждение в полном объеме в течение 5 (Пяти) рабочих дней с момента, когда Организатор направил соответствующее требование Партнеру по электронной почте. В случае невыполнения вышеуказанного требования в обозначенный срок Организатор вправе, но не обязан, взыскать с Партнера штраф, равный двухкратному размеру невозвращенного Партнером Вознаграждения.</w:t>
      </w:r>
    </w:p>
    <w:p w:rsidR="00000000" w:rsidDel="00000000" w:rsidP="00000000" w:rsidRDefault="00000000" w:rsidRPr="00000000" w14:paraId="00000062">
      <w:pPr>
        <w:pStyle w:val="Heading1"/>
        <w:numPr>
          <w:ilvl w:val="0"/>
          <w:numId w:val="3"/>
        </w:numPr>
        <w:tabs>
          <w:tab w:val="left" w:pos="1045"/>
        </w:tabs>
        <w:spacing w:after="0" w:before="113" w:line="240" w:lineRule="auto"/>
        <w:ind w:left="1045" w:right="0" w:hanging="240"/>
        <w:jc w:val="both"/>
        <w:rPr/>
      </w:pPr>
      <w:r w:rsidDel="00000000" w:rsidR="00000000" w:rsidRPr="00000000">
        <w:rPr>
          <w:rtl w:val="0"/>
        </w:rPr>
        <w:t xml:space="preserve">Правовой̆ статус Участников Партнерской Программы</w:t>
      </w:r>
    </w:p>
    <w:p w:rsidR="00000000" w:rsidDel="00000000" w:rsidP="00000000" w:rsidRDefault="00000000" w:rsidRPr="00000000" w14:paraId="0000006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45" w:line="240" w:lineRule="auto"/>
        <w:ind w:left="1165" w:right="0" w:hanging="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обязуется:</w:t>
      </w:r>
    </w:p>
    <w:p w:rsidR="00000000" w:rsidDel="00000000" w:rsidP="00000000" w:rsidRDefault="00000000" w:rsidRPr="00000000" w14:paraId="0000006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44"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Соблюдать в полном объеме правила настоящей Партнерской Программы;</w:t>
      </w:r>
    </w:p>
    <w:p w:rsidR="00000000" w:rsidDel="00000000" w:rsidP="00000000" w:rsidRDefault="00000000" w:rsidRPr="00000000" w14:paraId="0000006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90"/>
        </w:tabs>
        <w:spacing w:after="0" w:before="144" w:line="249" w:lineRule="auto"/>
        <w:ind w:left="175" w:right="21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Предоставить Организатору достоверную и полную информацию о себе при акцепте условий Партнерской Программы и регистрации в качестве Партнера, а в Счетах-офертах и приложениях к ним. Не регистрироваться в качестве Партнера, </w:t>
      </w:r>
      <w:r w:rsidDel="00000000" w:rsidR="00000000" w:rsidRPr="00000000">
        <w:rPr>
          <w:sz w:val="24"/>
          <w:szCs w:val="24"/>
          <w:rtl w:val="0"/>
        </w:rPr>
        <w:t xml:space="preserve">используя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данные другого лица.</w:t>
      </w:r>
    </w:p>
    <w:p w:rsidR="00000000" w:rsidDel="00000000" w:rsidP="00000000" w:rsidRDefault="00000000" w:rsidRPr="00000000" w14:paraId="0000006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8" w:line="249" w:lineRule="auto"/>
        <w:ind w:left="175" w:right="297"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использовать незаконные методы для увеличения количества Эффективных рекомендаций и не проводить рекламные кампании, противоречащие законодательству Российской Федерации.</w:t>
      </w:r>
    </w:p>
    <w:p w:rsidR="00000000" w:rsidDel="00000000" w:rsidP="00000000" w:rsidRDefault="00000000" w:rsidRPr="00000000" w14:paraId="0000006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9" w:line="254" w:lineRule="auto"/>
        <w:ind w:left="175" w:right="935"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Предоставлять третьим лицам достоверную информацию об условиях настоящей̆ Партнерской Программы.</w:t>
      </w:r>
    </w:p>
    <w:p w:rsidR="00000000" w:rsidDel="00000000" w:rsidP="00000000" w:rsidRDefault="00000000" w:rsidRPr="00000000" w14:paraId="0000006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0" w:line="254" w:lineRule="auto"/>
        <w:ind w:left="175" w:right="329"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создавать аккаунт с целью самостоятельного заключения Договоров об образовании для своих нужд с Партнёрской скидкой.</w:t>
      </w:r>
    </w:p>
    <w:p w:rsidR="00000000" w:rsidDel="00000000" w:rsidP="00000000" w:rsidRDefault="00000000" w:rsidRPr="00000000" w14:paraId="0000006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60"/>
        </w:tabs>
        <w:spacing w:after="0" w:before="120" w:line="254" w:lineRule="auto"/>
        <w:ind w:left="175" w:right="211"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осуществлять отправку писем от имени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ее спикеров. Партнёр осуществляет отправку писем с информацией о мероприятиях школы</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своего имени и только в объеме, предоставленном Организатором.</w:t>
      </w:r>
    </w:p>
    <w:p w:rsidR="00000000" w:rsidDel="00000000" w:rsidP="00000000" w:rsidRDefault="00000000" w:rsidRPr="00000000" w14:paraId="0000006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20"/>
        </w:tabs>
        <w:spacing w:after="0" w:before="137"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делать записи вебинаров и не размещать их в сети Интернет без разрешения Организатора. Запись вебинаров без согласования с Организатором является нарушением авторских прав. За нарушение авторских и смежных прав предусмотрена административная (статья</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7.12 КоАП РФ) и уголовная (статья 146 УК РФ) ответственность.</w:t>
      </w:r>
    </w:p>
    <w:p w:rsidR="00000000" w:rsidDel="00000000" w:rsidP="00000000" w:rsidRDefault="00000000" w:rsidRPr="00000000" w14:paraId="0000006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510"/>
        </w:tabs>
        <w:spacing w:after="0" w:before="137"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распространения в сети Интернет Партнёр использует информацию и инструменты, взятые только из Личного кабинета Партнёрской программы либо пользуется своими инструментами при Рекомендациях (тексты, баннеры), при этом соблюдая условия, прописанные в п. 4.1.9 данных Правил.</w:t>
      </w:r>
    </w:p>
    <w:p w:rsidR="00000000" w:rsidDel="00000000" w:rsidP="00000000" w:rsidRDefault="00000000" w:rsidRPr="00000000" w14:paraId="0000006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50"/>
        </w:tabs>
        <w:spacing w:after="0" w:before="127"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использовать материалы, посты, любую рекламную информацию, взятую из открытых источников 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ее спикеров, если она не предназначалась для Партнёров.</w:t>
      </w:r>
    </w:p>
    <w:p w:rsidR="00000000" w:rsidDel="00000000" w:rsidP="00000000" w:rsidRDefault="00000000" w:rsidRPr="00000000" w14:paraId="0000006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65"/>
        </w:tabs>
        <w:spacing w:after="0" w:before="1" w:line="246.99999999999994" w:lineRule="auto"/>
        <w:ind w:left="175" w:right="1620"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использовать любые способы и методы по привлечению Покупателей, нарушающие законодательство Российской Федерации.</w:t>
      </w:r>
    </w:p>
    <w:p w:rsidR="00000000" w:rsidDel="00000000" w:rsidP="00000000" w:rsidRDefault="00000000" w:rsidRPr="00000000" w14:paraId="0000006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57"/>
        </w:tabs>
        <w:spacing w:after="0" w:before="130" w:line="254" w:lineRule="auto"/>
        <w:ind w:left="175" w:right="1043"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привлекать Покупателей с помощью предоставления ложной информации и введения их в заблуждение.</w:t>
      </w:r>
    </w:p>
    <w:p w:rsidR="00000000" w:rsidDel="00000000" w:rsidP="00000000" w:rsidRDefault="00000000" w:rsidRPr="00000000" w14:paraId="0000007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65"/>
        </w:tabs>
        <w:spacing w:after="0" w:before="120" w:line="254" w:lineRule="auto"/>
        <w:ind w:left="175" w:right="679"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создавать страницы и сообщества в соцсетях с названием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Александра Овешкова</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«Елена Решетняк»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65"/>
        </w:tabs>
        <w:spacing w:after="0" w:before="120" w:line="254" w:lineRule="auto"/>
        <w:ind w:left="175" w:right="378"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отправлять свои и чужие Партнерские ссылки в чаты, проводимых Организатором мастер-классов, вебинаров.</w:t>
      </w:r>
    </w:p>
    <w:p w:rsidR="00000000" w:rsidDel="00000000" w:rsidP="00000000" w:rsidRDefault="00000000" w:rsidRPr="00000000" w14:paraId="0000007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65"/>
        </w:tabs>
        <w:spacing w:after="0" w:before="119" w:line="254" w:lineRule="auto"/>
        <w:ind w:left="175" w:right="773"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использовать в своих рекомендациях СПАМ (рассылка рекламных материалов лицам, не выражавшим желания их получать).</w:t>
      </w:r>
    </w:p>
    <w:p w:rsidR="00000000" w:rsidDel="00000000" w:rsidP="00000000" w:rsidRDefault="00000000" w:rsidRPr="00000000" w14:paraId="0000007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65"/>
        </w:tabs>
        <w:spacing w:after="0" w:before="120" w:line="240" w:lineRule="auto"/>
        <w:ind w:left="1465"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вести деятельность порочащую честь Организатора и</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преподавателей/консультантов, </w:t>
      </w:r>
      <w:r w:rsidDel="00000000" w:rsidR="00000000" w:rsidRPr="00000000">
        <w:rPr>
          <w:sz w:val="24"/>
          <w:szCs w:val="24"/>
          <w:rtl w:val="0"/>
        </w:rPr>
        <w:t xml:space="preserve">обучающихся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школе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37" w:line="240" w:lineRule="auto"/>
        <w:ind w:left="1165" w:right="0" w:hanging="4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 имеет право:</w:t>
      </w:r>
    </w:p>
    <w:p w:rsidR="00000000" w:rsidDel="00000000" w:rsidP="00000000" w:rsidRDefault="00000000" w:rsidRPr="00000000" w14:paraId="0000007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46" w:line="252.00000000000003" w:lineRule="auto"/>
        <w:ind w:left="175" w:right="1365"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Требовать выплаты Вознаграждения за оказание Услуг Партнера при наличии совокупности условий, предусмотренных п 3.2 Партнерской Программы.</w:t>
      </w:r>
    </w:p>
    <w:p w:rsidR="00000000" w:rsidDel="00000000" w:rsidP="00000000" w:rsidRDefault="00000000" w:rsidRPr="00000000" w14:paraId="0000007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4" w:line="240" w:lineRule="auto"/>
        <w:ind w:left="1165" w:right="0" w:hanging="4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обязуется:</w:t>
      </w:r>
    </w:p>
    <w:p w:rsidR="00000000" w:rsidDel="00000000" w:rsidP="00000000" w:rsidRDefault="00000000" w:rsidRPr="00000000" w14:paraId="0000007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45" w:line="252.00000000000003" w:lineRule="auto"/>
        <w:ind w:left="175" w:right="912"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Выплачивать Партнеру Вознаграждение за оказание Услуг Партнера при наличии совокупности условий, предусмотренных п 3.2 Партнерской Программы;</w:t>
      </w:r>
    </w:p>
    <w:p w:rsidR="00000000" w:rsidDel="00000000" w:rsidP="00000000" w:rsidRDefault="00000000" w:rsidRPr="00000000" w14:paraId="0000007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4" w:line="254" w:lineRule="auto"/>
        <w:ind w:left="175" w:right="787"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Консультировать Партнера по всем вопросам, связанным с реализацией настоящей Партнерской Программы;</w:t>
      </w:r>
    </w:p>
    <w:p w:rsidR="00000000" w:rsidDel="00000000" w:rsidP="00000000" w:rsidRDefault="00000000" w:rsidRPr="00000000" w14:paraId="0000007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0" w:line="254" w:lineRule="auto"/>
        <w:ind w:left="175" w:right="697"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конфиденциальную информацию Партнера исключительно для целей реализации Партнерской Программы, не допуская её передачу третьим лицам за исключением</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ситуаций, когда её предоставление обязательно в силу положений действующего законодательства Российской Федерации;</w:t>
      </w:r>
    </w:p>
    <w:p w:rsidR="00000000" w:rsidDel="00000000" w:rsidP="00000000" w:rsidRDefault="00000000" w:rsidRPr="00000000" w14:paraId="0000007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2" w:line="254" w:lineRule="auto"/>
        <w:ind w:left="175" w:right="1409"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Уведомлять Партнера об изменении условий Партнерской Программы путем размещения новой редакции Программы по ссылке:https://cakepro.online/partner_reg</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0" w:line="240" w:lineRule="auto"/>
        <w:ind w:left="1165" w:right="0" w:hanging="4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имеет право:</w:t>
      </w:r>
    </w:p>
    <w:p w:rsidR="00000000" w:rsidDel="00000000" w:rsidP="00000000" w:rsidRDefault="00000000" w:rsidRPr="00000000" w14:paraId="0000007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45" w:line="252.00000000000003" w:lineRule="auto"/>
        <w:ind w:left="175" w:right="463"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Отказать Партнеру в выплате Вознаграждения при отсутствии совокупности условий, предусмотренных п 3.2 Партнерской Программы;</w:t>
      </w:r>
    </w:p>
    <w:p w:rsidR="00000000" w:rsidDel="00000000" w:rsidP="00000000" w:rsidRDefault="00000000" w:rsidRPr="00000000" w14:paraId="0000007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4" w:line="254" w:lineRule="auto"/>
        <w:ind w:left="175" w:right="294"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Изменять в одностороннем порядке условия настоящей Партнерской Программы путем размещения новой редакции Программы по ссылке: https://cakepro.online/partner_reg;</w:t>
      </w:r>
    </w:p>
    <w:p w:rsidR="00000000" w:rsidDel="00000000" w:rsidP="00000000" w:rsidRDefault="00000000" w:rsidRPr="00000000" w14:paraId="0000007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05"/>
        </w:tabs>
        <w:spacing w:after="0" w:before="120" w:line="254" w:lineRule="auto"/>
        <w:ind w:left="175" w:right="239" w:firstLine="57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 выявлении любого факта нарушения пунктов правил Партнёрской Программы, Организатор вправе аннулировать Вознаграждение за привлечённых Покупателей заблокировать</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Личный кабинет Партнёра без объяснения причин.</w:t>
      </w:r>
    </w:p>
    <w:p w:rsidR="00000000" w:rsidDel="00000000" w:rsidP="00000000" w:rsidRDefault="00000000" w:rsidRPr="00000000" w14:paraId="00000081">
      <w:pPr>
        <w:pStyle w:val="Heading1"/>
        <w:numPr>
          <w:ilvl w:val="0"/>
          <w:numId w:val="3"/>
        </w:numPr>
        <w:tabs>
          <w:tab w:val="left" w:pos="1045"/>
        </w:tabs>
        <w:spacing w:after="0" w:before="137" w:line="240" w:lineRule="auto"/>
        <w:ind w:left="1045" w:right="0" w:hanging="240"/>
        <w:jc w:val="both"/>
        <w:rPr/>
      </w:pPr>
      <w:r w:rsidDel="00000000" w:rsidR="00000000" w:rsidRPr="00000000">
        <w:rPr>
          <w:rtl w:val="0"/>
        </w:rPr>
        <w:t xml:space="preserve">Срок действия Партнерской Программы</w:t>
      </w:r>
    </w:p>
    <w:p w:rsidR="00000000" w:rsidDel="00000000" w:rsidP="00000000" w:rsidRDefault="00000000" w:rsidRPr="00000000" w14:paraId="0000008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46" w:line="252.00000000000003" w:lineRule="auto"/>
        <w:ind w:left="175" w:right="1363" w:firstLine="5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Условия настоящей Партнерской Программы действуют с «01»</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января 202</w:t>
      </w:r>
      <w:r w:rsidDel="00000000" w:rsidR="00000000" w:rsidRPr="00000000">
        <w:rPr>
          <w:sz w:val="24"/>
          <w:szCs w:val="24"/>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года бессрочно.</w:t>
      </w:r>
    </w:p>
    <w:p w:rsidR="00000000" w:rsidDel="00000000" w:rsidP="00000000" w:rsidRDefault="00000000" w:rsidRPr="00000000" w14:paraId="0000008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24" w:line="254" w:lineRule="auto"/>
        <w:ind w:left="175" w:right="1244" w:firstLine="5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вправе изменять условие о сроке действия настоящей Партнерской Программы в любой момент в порядке, предусмотренном п. 4.4.2 Программы.</w:t>
      </w:r>
    </w:p>
    <w:p w:rsidR="00000000" w:rsidDel="00000000" w:rsidP="00000000" w:rsidRDefault="00000000" w:rsidRPr="00000000" w14:paraId="0000008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85"/>
        </w:tabs>
        <w:spacing w:after="0" w:before="120" w:line="249" w:lineRule="auto"/>
        <w:ind w:left="175" w:right="227" w:firstLine="5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Каждая из Сторон вправе в любое время в одностороннем внесудебном порядке отказаться от исполнения Партнерской Программы, уведомив другую Сторону по электронной почте или с помощью функционала Платформы.</w:t>
      </w:r>
    </w:p>
    <w:p w:rsidR="00000000" w:rsidDel="00000000" w:rsidP="00000000" w:rsidRDefault="00000000" w:rsidRPr="00000000" w14:paraId="00000085">
      <w:pPr>
        <w:pStyle w:val="Heading1"/>
        <w:numPr>
          <w:ilvl w:val="0"/>
          <w:numId w:val="3"/>
        </w:numPr>
        <w:tabs>
          <w:tab w:val="left" w:pos="1045"/>
        </w:tabs>
        <w:spacing w:after="0" w:before="129" w:line="240" w:lineRule="auto"/>
        <w:ind w:left="1045" w:right="0" w:hanging="240"/>
        <w:jc w:val="both"/>
        <w:rPr/>
      </w:pPr>
      <w:r w:rsidDel="00000000" w:rsidR="00000000" w:rsidRPr="00000000">
        <w:rPr>
          <w:rtl w:val="0"/>
        </w:rPr>
        <w:t xml:space="preserve">Ответственность Участников</w:t>
      </w:r>
    </w:p>
    <w:p w:rsidR="00000000" w:rsidDel="00000000" w:rsidP="00000000" w:rsidRDefault="00000000" w:rsidRPr="00000000" w14:paraId="00000086">
      <w:pPr>
        <w:tabs>
          <w:tab w:val="left" w:pos="1045"/>
        </w:tabs>
        <w:ind w:left="1060" w:firstLine="0"/>
        <w:rPr/>
      </w:pP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00"/>
        </w:tabs>
        <w:spacing w:after="0" w:before="15" w:line="246.99999999999994" w:lineRule="auto"/>
        <w:ind w:left="175" w:right="2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 неисполнение или ненадлежащее исполнение обязанностей, предусмотренных Партнерской Программой, Участники несут ответственность в соответствии с действующим законодательством Российской Федерации.</w:t>
      </w:r>
    </w:p>
    <w:p w:rsidR="00000000" w:rsidDel="00000000" w:rsidP="00000000" w:rsidRDefault="00000000" w:rsidRPr="00000000" w14:paraId="0000008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31" w:line="249" w:lineRule="auto"/>
        <w:ind w:left="175" w:right="229"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Данные и информация, ставшие известными Участникам при исполнении Партнерской Программы, за исключением сведений, связанных с предметом настоящей Партнерской Программы, считаются конфиденциальными и не должны сообщаться третьей стороне или использоваться в целях, выходящих за рамки предмета Партнерской Программы.</w:t>
      </w:r>
    </w:p>
    <w:p w:rsidR="00000000" w:rsidDel="00000000" w:rsidP="00000000" w:rsidRDefault="00000000" w:rsidRPr="00000000" w14:paraId="0000008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85"/>
        </w:tabs>
        <w:spacing w:after="0" w:before="127" w:line="249" w:lineRule="auto"/>
        <w:ind w:left="175" w:right="236"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Участник, деловая репутация которого нарушена в результате неисполнения или ненадлежащего исполнения обязательств по настоящей Партнерской программы другим Участником, вправе требовать полного возмещения причиненных ей этим Участником убытков.</w:t>
      </w:r>
    </w:p>
    <w:p w:rsidR="00000000" w:rsidDel="00000000" w:rsidP="00000000" w:rsidRDefault="00000000" w:rsidRPr="00000000" w14:paraId="0000008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29"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вправе в одностороннем внесудебном порядке незамедлительно отказаться от Партнерской Программы с любым Партнером в случае совершения таким Партнером нарушения правил Партнерской Программы. При совершении Партнером нарушений, в результате которого Организатор понес любого рода убытки и затраты, Партнер обязан компенсировать Организатору такие убытки и затраты в полном объеме в течение 5 (Пяти) рабочих дней после направления Организатором Партнеру соответствующего требования по электронной почте. При этом направление вышеуказанного требования является правом, а не обязанностью Организатора. При отказе Организатора от Партнерской Программы в случае совершения Партнером нарушений Организатор вправе (но не обязан) наложить на Партнера штраф в размере Вознаграждения, начисленного, но не выплаченного Партнеру.</w:t>
      </w:r>
    </w:p>
    <w:p w:rsidR="00000000" w:rsidDel="00000000" w:rsidP="00000000" w:rsidRDefault="00000000" w:rsidRPr="00000000" w14:paraId="0000008B">
      <w:pPr>
        <w:pStyle w:val="Heading1"/>
        <w:numPr>
          <w:ilvl w:val="0"/>
          <w:numId w:val="3"/>
        </w:numPr>
        <w:tabs>
          <w:tab w:val="left" w:pos="1045"/>
        </w:tabs>
        <w:spacing w:after="0" w:before="115" w:line="240" w:lineRule="auto"/>
        <w:ind w:left="1045" w:right="0" w:hanging="240"/>
        <w:jc w:val="both"/>
        <w:rPr/>
      </w:pPr>
      <w:r w:rsidDel="00000000" w:rsidR="00000000" w:rsidRPr="00000000">
        <w:rPr>
          <w:rtl w:val="0"/>
        </w:rPr>
        <w:t xml:space="preserve">Антикоррупционная оговорка</w:t>
      </w:r>
    </w:p>
    <w:p w:rsidR="00000000" w:rsidDel="00000000" w:rsidP="00000000" w:rsidRDefault="00000000" w:rsidRPr="00000000" w14:paraId="0000008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15"/>
        </w:tabs>
        <w:spacing w:after="0" w:before="145"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 исполнении настоящей Партнерской Программы Партнеры и Организатор руководствуются положениями Федерального закона No273-ФЗ «О противодействии коррупции» (далее по тексту – «Закон 273-ФЗ»). Партнеры и Организатор обязуются осуществлять меры по профилактике коррупции, не допускать совершения по отношению друг к другу и к третьим лицам действий коррупционного характера.</w:t>
      </w:r>
    </w:p>
    <w:p w:rsidR="00000000" w:rsidDel="00000000" w:rsidP="00000000" w:rsidRDefault="00000000" w:rsidRPr="00000000" w14:paraId="0000008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55"/>
        </w:tabs>
        <w:spacing w:after="0" w:before="124" w:line="249" w:lineRule="auto"/>
        <w:ind w:left="175" w:right="224"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рамках настоящих Партнерской Программы, Партнеры и Организатор признают действия коррупционного характера как они определены в ст. 1 Закона 273-ФЗ, противоправным деянием, нарушающим законные интересы Участника, в отношении которого такие действия совершены/совершаются, в том числе деяния, совершенные/совершаемые под видом правомерного действия, но с противоправной коррупционной целью. При выявлении коррупционных действий (совершаемых или совершенных) Участник, чьи интересы затронуты, в соответствии со ст. 14 Гражданского кодекса Российской Федерации, вправе применить соразмерные меры самозащиты, в том числе предусмотренные положениями настоящей Партнерской Программы.</w:t>
      </w:r>
    </w:p>
    <w:p w:rsidR="00000000" w:rsidDel="00000000" w:rsidP="00000000" w:rsidRDefault="00000000" w:rsidRPr="00000000" w14:paraId="0000008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10"/>
        </w:tabs>
        <w:spacing w:after="0" w:before="119" w:line="249" w:lineRule="auto"/>
        <w:ind w:left="175" w:right="227"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Партнеры и Организатор совместно обязуются противодействовать коррупции, а также принимать необходимые меры по минимизации и (или) ликвидации последствий коррупционных правонарушений.</w:t>
      </w:r>
    </w:p>
    <w:p w:rsidR="00000000" w:rsidDel="00000000" w:rsidP="00000000" w:rsidRDefault="00000000" w:rsidRPr="00000000" w14:paraId="0000008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28" w:line="240" w:lineRule="auto"/>
        <w:ind w:left="1180" w:right="0" w:hanging="435"/>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установления любым способом (письменные объяснения, переписка в том числе</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6.99999999999994" w:lineRule="auto"/>
        <w:ind w:left="175" w:right="229" w:firstLine="0"/>
        <w:jc w:val="both"/>
        <w:rPr>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электронном виде, запись телефонных переговоров, свидетельские показания или любое иное) факта нарушения условий настоящей Партнерской Программы, Партнер, установивший такой факт, обязан уведомить Организатора о таких фактах коррупционных действий. Электронный адрес Организатора для информирования о приготовлении к совершению или уже о совершившихся фактах коррупционных деяний: </w:t>
      </w:r>
      <w:r w:rsidDel="00000000" w:rsidR="00000000" w:rsidRPr="00000000">
        <w:rPr>
          <w:sz w:val="24"/>
          <w:szCs w:val="24"/>
          <w:rtl w:val="0"/>
        </w:rPr>
        <w:t xml:space="preserve">info@cakepro.online</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4" name=""/>
                <a:graphic>
                  <a:graphicData uri="http://schemas.microsoft.com/office/word/2010/wordprocessingShape">
                    <wps:wsp>
                      <wps:cNvSpPr/>
                      <wps:cNvPr id="4" name="Shape 4"/>
                      <wps:spPr>
                        <a:xfrm>
                          <a:off x="11124500" y="4713250"/>
                          <a:ext cx="381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-406399</wp:posOffset>
                </wp:positionH>
                <wp:positionV relativeFrom="paragraph">
                  <wp:posOffset>0</wp:posOffset>
                </wp:positionV>
                <wp:extent cx="0" cy="12700"/>
                <wp:effectExtent b="0" l="0" r="0" t="0"/>
                <wp:wrapNone/>
                <wp:docPr id="4"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91">
      <w:pPr>
        <w:pStyle w:val="Heading1"/>
        <w:numPr>
          <w:ilvl w:val="0"/>
          <w:numId w:val="3"/>
        </w:numPr>
        <w:tabs>
          <w:tab w:val="left" w:pos="985"/>
        </w:tabs>
        <w:spacing w:after="0" w:before="132" w:line="240" w:lineRule="auto"/>
        <w:ind w:left="985" w:right="0" w:hanging="240"/>
        <w:jc w:val="both"/>
        <w:rPr/>
      </w:pPr>
      <w:r w:rsidDel="00000000" w:rsidR="00000000" w:rsidRPr="00000000">
        <w:rPr>
          <w:rtl w:val="0"/>
        </w:rPr>
        <w:t xml:space="preserve">Персональные данные</w:t>
      </w:r>
    </w:p>
    <w:p w:rsidR="00000000" w:rsidDel="00000000" w:rsidP="00000000" w:rsidRDefault="00000000" w:rsidRPr="00000000" w14:paraId="0000009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10"/>
        </w:tabs>
        <w:spacing w:after="0" w:before="145" w:line="246.99999999999994" w:lineRule="auto"/>
        <w:ind w:left="175" w:right="224" w:firstLine="58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гарантируют и обеспечивают, что Сторона, передающая в рамках Партнерской Программы персональные данные («ПДн»), получила все необходимые разрешения от субъекта ПДн и/или имеет четкие и достоверные основания полагать, что передаваемые ПДн могут быть переданы без разрешения субъекта таких ПДн. Стороны договорились, что в случае, если Сторона, направляющая ПДн, имеет информацию, что соответствующие передаваемые ПДн не могут быть по каким-либо причинам опубликованы или относительно таких ПДн установлен ограниченный оборот среди отдельных лиц, то передающая ПДн Сторона письменно сообщает принимающей ПДн Стороне о вышеуказанных ограничениях. Если такого сообщения не было направлено Стороной, передающей ПДн, то считается, что принимающая ПДн Сторона может публиковать и другим образом обрабатывать соответствующие ПДн.</w:t>
      </w:r>
    </w:p>
    <w:p w:rsidR="00000000" w:rsidDel="00000000" w:rsidP="00000000" w:rsidRDefault="00000000" w:rsidRPr="00000000" w14:paraId="0000009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42" w:line="254" w:lineRule="auto"/>
        <w:ind w:left="175" w:right="286" w:firstLine="58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Партнер имеет правовой статус ФЛ или НПД или ИП Партнер согласен на обработку Организатором, в том числе нижеследующих ПДн Партнера:</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-фамилии, имени, отчества;</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-возраста, пола;</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-даты и места рождения;</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-паспортных данных, включая образец подписи Партнера;</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-адрес регистрации по месту жительства и адрес фактического проживания;</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-номеров телефонов (мобильного, домашнего) и электронной почты;</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-данных страхового номера индивидуального лицевого счета (СНИЛС);</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-индивидуальный номер налогоплательщика (ИНН);</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-информации о событиях, связанных с сотрудничеством с Организатором;</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-сведений о доходах по ПП.</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-наличие/отсутствие налогового резидентства РФ;</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52.00000000000003" w:lineRule="auto"/>
        <w:ind w:left="175" w:right="61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-наличие/отсутствие гражданства РФ, наличие/отсутствие гражданства других государств, наличие/отсутствие статуса апатрида;</w:t>
      </w:r>
    </w:p>
    <w:p w:rsidR="00000000" w:rsidDel="00000000" w:rsidP="00000000" w:rsidRDefault="00000000" w:rsidRPr="00000000" w14:paraId="000000A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40"/>
        </w:tabs>
        <w:spacing w:after="0" w:before="124" w:line="249" w:lineRule="auto"/>
        <w:ind w:left="175" w:right="240" w:firstLine="5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Настоящее согласие действует по всему миру и не ограничено юрисдикцией РФ, т.е. информация в предусмотренном настоящим согласием порядке может передаваться, обрабатываться, использоваться.</w:t>
      </w:r>
    </w:p>
    <w:p w:rsidR="00000000" w:rsidDel="00000000" w:rsidP="00000000" w:rsidRDefault="00000000" w:rsidRPr="00000000" w14:paraId="000000A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95"/>
        </w:tabs>
        <w:spacing w:after="0" w:before="129" w:line="240" w:lineRule="auto"/>
        <w:ind w:left="1294" w:right="0" w:hanging="42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Настоящие согласие предоставлено Партнером до предоставления Организатору ПДн.</w:t>
      </w:r>
    </w:p>
    <w:p w:rsidR="00000000" w:rsidDel="00000000" w:rsidP="00000000" w:rsidRDefault="00000000" w:rsidRPr="00000000" w14:paraId="000000A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80"/>
        </w:tabs>
        <w:spacing w:after="0" w:before="146" w:line="252.00000000000003" w:lineRule="auto"/>
        <w:ind w:left="175" w:right="463" w:firstLine="58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Действие настоящего согласия: со дня выдачи до даты отзыва в письменной форме и до момента достижения целей обработки или отзыва.</w:t>
      </w:r>
    </w:p>
    <w:p w:rsidR="00000000" w:rsidDel="00000000" w:rsidP="00000000" w:rsidRDefault="00000000" w:rsidRPr="00000000" w14:paraId="000000A3">
      <w:pPr>
        <w:pStyle w:val="Heading1"/>
        <w:numPr>
          <w:ilvl w:val="0"/>
          <w:numId w:val="3"/>
        </w:numPr>
        <w:tabs>
          <w:tab w:val="left" w:pos="1045"/>
        </w:tabs>
        <w:spacing w:after="0" w:before="124" w:line="240" w:lineRule="auto"/>
        <w:ind w:left="1045" w:right="0" w:hanging="240"/>
        <w:jc w:val="both"/>
        <w:rPr/>
      </w:pPr>
      <w:r w:rsidDel="00000000" w:rsidR="00000000" w:rsidRPr="00000000">
        <w:rPr>
          <w:rtl w:val="0"/>
        </w:rPr>
        <w:t xml:space="preserve">Корреспонденция</w:t>
      </w:r>
    </w:p>
    <w:p w:rsidR="00000000" w:rsidDel="00000000" w:rsidP="00000000" w:rsidRDefault="00000000" w:rsidRPr="00000000" w14:paraId="000000A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45" w:line="252.00000000000003" w:lineRule="auto"/>
        <w:ind w:left="175" w:right="343"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Стороны устанавливают следующий порядок обмена корреспонденцией при исполнении Партнерской Программы:</w:t>
      </w:r>
    </w:p>
    <w:p w:rsidR="00000000" w:rsidDel="00000000" w:rsidP="00000000" w:rsidRDefault="00000000" w:rsidRPr="00000000" w14:paraId="000000A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95"/>
        </w:tabs>
        <w:spacing w:after="0" w:before="124" w:line="249" w:lineRule="auto"/>
        <w:ind w:left="175" w:right="21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через функционал Платформы-приоритетный для Организатора способ обмена корреспонденции, при направлении Партнером корреспонденции любым другим способом Организатор не обязан принимать такую корреспонденцию к сведению в связи с значительным объемом корреспонденции, обрабатываемым Организатором, для Партнера все способы</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корреспонденции являются равнозначными;</w:t>
      </w:r>
    </w:p>
    <w:p w:rsidR="00000000" w:rsidDel="00000000" w:rsidP="00000000" w:rsidRDefault="00000000" w:rsidRPr="00000000" w14:paraId="000000A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495"/>
        </w:tabs>
        <w:spacing w:after="0" w:before="137" w:line="249" w:lineRule="auto"/>
        <w:ind w:left="175" w:right="21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электронной почтой по адресам электронных почт Сторон, определенным в соответствии с настоящим разделом; электронное письмо считается полученным Стороной-получателем с момента направления соответствующего электронного письма Стороной-отправителем;</w:t>
      </w:r>
    </w:p>
    <w:p w:rsidR="00000000" w:rsidDel="00000000" w:rsidP="00000000" w:rsidRDefault="00000000" w:rsidRPr="00000000" w14:paraId="000000A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7" w:line="254" w:lineRule="auto"/>
        <w:ind w:left="175" w:right="325"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путем направления почтой/курьерской службой в бумажном виде по почтовым адресам Сторон, указанным в порядке Партнерской Программы;</w:t>
      </w:r>
    </w:p>
    <w:p w:rsidR="00000000" w:rsidDel="00000000" w:rsidP="00000000" w:rsidRDefault="00000000" w:rsidRPr="00000000" w14:paraId="000000A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pos="1345"/>
        </w:tabs>
        <w:spacing w:after="0" w:before="120" w:line="240" w:lineRule="auto"/>
        <w:ind w:left="1345" w:right="0" w:hanging="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путем личного вручения одной Стороной другой Стороне соответствующего документа.</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7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один и тот же документ был направлен электронной почтой и вручен</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915"/>
          <w:tab w:val="left" w:pos="2186"/>
          <w:tab w:val="left" w:pos="2995"/>
          <w:tab w:val="left" w:pos="3738"/>
          <w:tab w:val="left" w:pos="5842"/>
          <w:tab w:val="left" w:pos="7186"/>
          <w:tab w:val="left" w:pos="8982"/>
        </w:tabs>
        <w:spacing w:after="0" w:before="16" w:line="246.99999999999994" w:lineRule="auto"/>
        <w:ind w:left="175" w:right="20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почтой/курьерской службой либо вручен Стороне в бумажном виде другой Стороной, то документ считается полученным с момента направления соответствующего электронного письма, при этом в случае возникновения спора по содержанию документа, переданного в электронном и бумажном виде,</w:t>
        <w:tab/>
        <w:t xml:space="preserve">приоритет</w:t>
        <w:tab/>
        <w:t xml:space="preserve">имеет</w:t>
        <w:tab/>
        <w:t xml:space="preserve">текст</w:t>
        <w:tab/>
        <w:t xml:space="preserve">соответствующего</w:t>
        <w:tab/>
        <w:t xml:space="preserve">документа,</w:t>
        <w:tab/>
        <w:t xml:space="preserve">распечатанного</w:t>
        <w:tab/>
        <w:t xml:space="preserve">на бумаге и надлежащим образом заверенного Стороной. Электронные почты и почтовые адреса Сторон для обмена заказными письмами устанавливаются в соответствии с ПП.</w:t>
      </w:r>
    </w:p>
    <w:p w:rsidR="00000000" w:rsidDel="00000000" w:rsidP="00000000" w:rsidRDefault="00000000" w:rsidRPr="00000000" w14:paraId="000000A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95"/>
        </w:tabs>
        <w:spacing w:after="0" w:before="133" w:line="249" w:lineRule="auto"/>
        <w:ind w:left="175" w:right="209"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Переписка через функционал Платформы и по электронной почте является письменной формой обмена информацией Сторонами. Стороны обязуются исключить доступ посторонних лиц к своим электронным почтовым ящикам и личным кабинетам на Сайте/ Платформе. Стороны презюмируют, что именно Сторона, с чьего электронной почтового ящика или личного кабинета/аккаунта на Сайте/ Платформе направлено сообщение, его направила.</w:t>
      </w:r>
    </w:p>
    <w:p w:rsidR="00000000" w:rsidDel="00000000" w:rsidP="00000000" w:rsidRDefault="00000000" w:rsidRPr="00000000" w14:paraId="000000A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270"/>
        </w:tabs>
        <w:spacing w:after="0" w:before="125" w:line="249" w:lineRule="auto"/>
        <w:ind w:left="175" w:right="211"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Передачей по электронной почте каких-либо файлов является только направление Стороной-отправителем файлов в виде «вложения» в электронное письмо таким образом, чтобы Сторона-отправитель не имела возможности отменить такую отправку, закрыть доступ Стороне-получателю к направленному файлу либо изменить такой файл после отправки. Направление в электронном письме гиперссылок на документы, размещенные в облачных сервисах (типа Google Docs и т.д.), не является направлением Стороной-отправителем Стороне-получателю таких документов, не имеет юридической силы и может использоваться только для ознакомления Стороны-получателя с документом или для совместной работы Сторон над ним.</w:t>
      </w:r>
    </w:p>
    <w:p w:rsidR="00000000" w:rsidDel="00000000" w:rsidP="00000000" w:rsidRDefault="00000000" w:rsidRPr="00000000" w14:paraId="000000A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15"/>
        </w:tabs>
        <w:spacing w:after="0" w:before="119" w:line="249" w:lineRule="auto"/>
        <w:ind w:left="175" w:right="230"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Содержание настоящего раздела является самостоятельным соглашением между Сторонами, и оно действует в течение трех лет после прекращения действия Партнерской Программы по любому основанию. Положения настоящего раздела могут прекратить действие только в случае заключения Сторонами единого документа, буквально предусматривающего прекращение действия именно этого раздела.</w:t>
      </w:r>
    </w:p>
    <w:p w:rsidR="00000000" w:rsidDel="00000000" w:rsidP="00000000" w:rsidRDefault="00000000" w:rsidRPr="00000000" w14:paraId="000000A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165"/>
        </w:tabs>
        <w:spacing w:after="0" w:before="124" w:line="254" w:lineRule="auto"/>
        <w:ind w:left="175" w:right="1823" w:firstLine="57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Все уведомления и сообщения также могут направляться Организатором с использованием Сайта.</w:t>
      </w:r>
    </w:p>
    <w:p w:rsidR="00000000" w:rsidDel="00000000" w:rsidP="00000000" w:rsidRDefault="00000000" w:rsidRPr="00000000" w14:paraId="000000B0">
      <w:pPr>
        <w:pStyle w:val="Heading1"/>
        <w:numPr>
          <w:ilvl w:val="0"/>
          <w:numId w:val="3"/>
        </w:numPr>
        <w:tabs>
          <w:tab w:val="left" w:pos="1180"/>
        </w:tabs>
        <w:spacing w:after="0" w:before="120" w:line="240" w:lineRule="auto"/>
        <w:ind w:left="1180" w:right="0" w:hanging="360"/>
        <w:jc w:val="both"/>
        <w:rPr/>
      </w:pPr>
      <w:r w:rsidDel="00000000" w:rsidR="00000000" w:rsidRPr="00000000">
        <w:rPr>
          <w:rtl w:val="0"/>
        </w:rPr>
        <w:t xml:space="preserve">Иные условия</w:t>
      </w:r>
    </w:p>
    <w:p w:rsidR="00000000" w:rsidDel="00000000" w:rsidP="00000000" w:rsidRDefault="00000000" w:rsidRPr="00000000" w14:paraId="000000B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75"/>
        </w:tabs>
        <w:spacing w:after="0" w:before="146" w:line="249" w:lineRule="auto"/>
        <w:ind w:left="175" w:right="210"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Все споры и разногласия, возникшие между Партнерами и Организатором в рамках реализации настоящей Партнерской Программы или в связи с ней, разрешаются путем переговоров. Претензионный порядок обязателен для Сторон. Претензия направляется по адресу электронной почте Партнера, указанному им при акцепте Партнерской Программы. а также по адресу Организатора:</w:t>
      </w:r>
      <w:r w:rsidDel="00000000" w:rsidR="00000000" w:rsidRPr="00000000">
        <w:rPr>
          <w:sz w:val="24"/>
          <w:szCs w:val="24"/>
          <w:rtl w:val="0"/>
        </w:rPr>
        <w:t xml:space="preserve"> </w:t>
      </w:r>
      <w:r w:rsidDel="00000000" w:rsidR="00000000" w:rsidRPr="00000000">
        <w:rPr>
          <w:sz w:val="24"/>
          <w:szCs w:val="24"/>
          <w:rtl w:val="0"/>
        </w:rPr>
        <w:t xml:space="preserve">info@cakepro.online</w:t>
      </w:r>
      <w:r w:rsidDel="00000000" w:rsidR="00000000" w:rsidRPr="00000000">
        <w:rPr>
          <w:i w:val="0"/>
          <w:smallCaps w:val="0"/>
          <w:strike w:val="0"/>
          <w:sz w:val="24"/>
          <w:szCs w:val="24"/>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Срок рассмотрения претензии – 15 (Пятнадцать) календарных дней с даты её получения. В случае невозможности урегулировать спор в претензионном порядке, они передается в суд по месту нахождения Организатора.</w:t>
      </w:r>
    </w:p>
    <w:p w:rsidR="00000000" w:rsidDel="00000000" w:rsidP="00000000" w:rsidRDefault="00000000" w:rsidRPr="00000000" w14:paraId="000000B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315"/>
        </w:tabs>
        <w:spacing w:after="0" w:before="119" w:line="254" w:lineRule="auto"/>
        <w:ind w:left="175" w:right="1108" w:firstLine="60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 всем остальном, что не урегулировано настоящей Партнерской Программой, Участники руководствуются законодательством Российской Федерации.</w:t>
      </w:r>
    </w:p>
    <w:p w:rsidR="00000000" w:rsidDel="00000000" w:rsidP="00000000" w:rsidRDefault="00000000" w:rsidRPr="00000000" w14:paraId="000000B3">
      <w:pPr>
        <w:pStyle w:val="Heading1"/>
        <w:numPr>
          <w:ilvl w:val="0"/>
          <w:numId w:val="3"/>
        </w:numPr>
        <w:tabs>
          <w:tab w:val="left" w:pos="1107"/>
        </w:tabs>
        <w:spacing w:after="0" w:before="120" w:line="240" w:lineRule="auto"/>
        <w:ind w:left="1106" w:right="0" w:hanging="347"/>
        <w:jc w:val="both"/>
        <w:rPr/>
      </w:pPr>
      <w:r w:rsidDel="00000000" w:rsidR="00000000" w:rsidRPr="00000000">
        <w:rPr>
          <w:rtl w:val="0"/>
        </w:rPr>
        <w:t xml:space="preserve">Реквизиты Организатора:</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56" w:lineRule="auto"/>
        <w:ind w:left="7712" w:right="225" w:firstLine="1002.9999999999995"/>
        <w:jc w:val="right"/>
        <w:rPr>
          <w:b w:val="1"/>
          <w:sz w:val="24"/>
          <w:szCs w:val="24"/>
        </w:rPr>
      </w:pPr>
      <w:r w:rsidDel="00000000" w:rsidR="00000000" w:rsidRPr="00000000">
        <w:rPr>
          <w:rtl w:val="0"/>
        </w:rPr>
      </w:r>
    </w:p>
    <w:p w:rsidR="00000000" w:rsidDel="00000000" w:rsidP="00000000" w:rsidRDefault="00000000" w:rsidRPr="00000000" w14:paraId="000000B5">
      <w:pPr>
        <w:spacing w:line="256" w:lineRule="auto"/>
        <w:rPr>
          <w:sz w:val="24"/>
          <w:szCs w:val="24"/>
        </w:rPr>
      </w:pPr>
      <w:r w:rsidDel="00000000" w:rsidR="00000000" w:rsidRPr="00000000">
        <w:rPr>
          <w:sz w:val="24"/>
          <w:szCs w:val="24"/>
          <w:rtl w:val="0"/>
        </w:rPr>
        <w:t xml:space="preserve">Индивидуальный предприниматель  </w:t>
      </w:r>
    </w:p>
    <w:p w:rsidR="00000000" w:rsidDel="00000000" w:rsidP="00000000" w:rsidRDefault="00000000" w:rsidRPr="00000000" w14:paraId="000000B6">
      <w:pPr>
        <w:spacing w:line="256" w:lineRule="auto"/>
        <w:rPr>
          <w:sz w:val="24"/>
          <w:szCs w:val="24"/>
        </w:rPr>
      </w:pPr>
      <w:r w:rsidDel="00000000" w:rsidR="00000000" w:rsidRPr="00000000">
        <w:rPr>
          <w:sz w:val="24"/>
          <w:szCs w:val="24"/>
          <w:rtl w:val="0"/>
        </w:rPr>
        <w:t xml:space="preserve">Жарков Денис Сергеевич </w:t>
      </w:r>
    </w:p>
    <w:p w:rsidR="00000000" w:rsidDel="00000000" w:rsidP="00000000" w:rsidRDefault="00000000" w:rsidRPr="00000000" w14:paraId="000000B7">
      <w:pPr>
        <w:spacing w:line="256" w:lineRule="auto"/>
        <w:rPr>
          <w:sz w:val="24"/>
          <w:szCs w:val="24"/>
        </w:rPr>
      </w:pPr>
      <w:r w:rsidDel="00000000" w:rsidR="00000000" w:rsidRPr="00000000">
        <w:rPr>
          <w:sz w:val="24"/>
          <w:szCs w:val="24"/>
          <w:rtl w:val="0"/>
        </w:rPr>
        <w:t xml:space="preserve">ОГРНИП 315774600433901</w:t>
      </w:r>
    </w:p>
    <w:p w:rsidR="00000000" w:rsidDel="00000000" w:rsidP="00000000" w:rsidRDefault="00000000" w:rsidRPr="00000000" w14:paraId="000000B8">
      <w:pPr>
        <w:spacing w:line="256" w:lineRule="auto"/>
        <w:rPr>
          <w:sz w:val="24"/>
          <w:szCs w:val="24"/>
        </w:rPr>
      </w:pPr>
      <w:r w:rsidDel="00000000" w:rsidR="00000000" w:rsidRPr="00000000">
        <w:rPr>
          <w:sz w:val="24"/>
          <w:szCs w:val="24"/>
          <w:rtl w:val="0"/>
        </w:rPr>
        <w:t xml:space="preserve">ИНН 501401030150</w:t>
      </w:r>
    </w:p>
    <w:p w:rsidR="00000000" w:rsidDel="00000000" w:rsidP="00000000" w:rsidRDefault="00000000" w:rsidRPr="00000000" w14:paraId="000000B9">
      <w:pPr>
        <w:spacing w:line="256" w:lineRule="auto"/>
        <w:rPr>
          <w:sz w:val="24"/>
          <w:szCs w:val="24"/>
        </w:rPr>
      </w:pPr>
      <w:r w:rsidDel="00000000" w:rsidR="00000000" w:rsidRPr="00000000">
        <w:rPr>
          <w:sz w:val="24"/>
          <w:szCs w:val="24"/>
          <w:rtl w:val="0"/>
        </w:rPr>
        <w:t xml:space="preserve">Адрес:</w:t>
      </w:r>
    </w:p>
    <w:p w:rsidR="00000000" w:rsidDel="00000000" w:rsidP="00000000" w:rsidRDefault="00000000" w:rsidRPr="00000000" w14:paraId="000000BA">
      <w:pPr>
        <w:spacing w:line="256" w:lineRule="auto"/>
        <w:rPr>
          <w:sz w:val="24"/>
          <w:szCs w:val="24"/>
        </w:rPr>
      </w:pPr>
      <w:r w:rsidDel="00000000" w:rsidR="00000000" w:rsidRPr="00000000">
        <w:rPr>
          <w:sz w:val="24"/>
          <w:szCs w:val="24"/>
          <w:rtl w:val="0"/>
        </w:rPr>
        <w:t xml:space="preserve">Расчетный счет 40802810600000375277</w:t>
      </w:r>
    </w:p>
    <w:p w:rsidR="00000000" w:rsidDel="00000000" w:rsidP="00000000" w:rsidRDefault="00000000" w:rsidRPr="00000000" w14:paraId="000000BB">
      <w:pPr>
        <w:spacing w:line="256" w:lineRule="auto"/>
        <w:rPr>
          <w:sz w:val="24"/>
          <w:szCs w:val="24"/>
        </w:rPr>
      </w:pPr>
      <w:r w:rsidDel="00000000" w:rsidR="00000000" w:rsidRPr="00000000">
        <w:rPr>
          <w:sz w:val="24"/>
          <w:szCs w:val="24"/>
          <w:rtl w:val="0"/>
        </w:rPr>
        <w:t xml:space="preserve">Банк АО "ТИНЬКОФФ БАНК"</w:t>
      </w:r>
    </w:p>
    <w:p w:rsidR="00000000" w:rsidDel="00000000" w:rsidP="00000000" w:rsidRDefault="00000000" w:rsidRPr="00000000" w14:paraId="000000BC">
      <w:pPr>
        <w:spacing w:line="256" w:lineRule="auto"/>
        <w:rPr>
          <w:sz w:val="24"/>
          <w:szCs w:val="24"/>
        </w:rPr>
      </w:pPr>
      <w:r w:rsidDel="00000000" w:rsidR="00000000" w:rsidRPr="00000000">
        <w:rPr>
          <w:sz w:val="24"/>
          <w:szCs w:val="24"/>
          <w:rtl w:val="0"/>
        </w:rPr>
        <w:t xml:space="preserve">Корр.счет 30101810145250000974</w:t>
      </w:r>
    </w:p>
    <w:p w:rsidR="00000000" w:rsidDel="00000000" w:rsidP="00000000" w:rsidRDefault="00000000" w:rsidRPr="00000000" w14:paraId="000000BD">
      <w:pPr>
        <w:spacing w:line="256" w:lineRule="auto"/>
        <w:rPr>
          <w:sz w:val="24"/>
          <w:szCs w:val="24"/>
        </w:rPr>
      </w:pPr>
      <w:r w:rsidDel="00000000" w:rsidR="00000000" w:rsidRPr="00000000">
        <w:rPr>
          <w:sz w:val="24"/>
          <w:szCs w:val="24"/>
          <w:rtl w:val="0"/>
        </w:rPr>
        <w:t xml:space="preserve">ИНН 501401030150</w:t>
      </w:r>
    </w:p>
    <w:p w:rsidR="00000000" w:rsidDel="00000000" w:rsidP="00000000" w:rsidRDefault="00000000" w:rsidRPr="00000000" w14:paraId="000000BE">
      <w:pPr>
        <w:spacing w:line="256" w:lineRule="auto"/>
        <w:rPr>
          <w:sz w:val="24"/>
          <w:szCs w:val="24"/>
        </w:rPr>
      </w:pPr>
      <w:r w:rsidDel="00000000" w:rsidR="00000000" w:rsidRPr="00000000">
        <w:rPr>
          <w:sz w:val="24"/>
          <w:szCs w:val="24"/>
          <w:rtl w:val="0"/>
        </w:rPr>
        <w:t xml:space="preserve">БИК 044525974</w:t>
      </w:r>
    </w:p>
    <w:p w:rsidR="00000000" w:rsidDel="00000000" w:rsidP="00000000" w:rsidRDefault="00000000" w:rsidRPr="00000000" w14:paraId="000000BF">
      <w:pPr>
        <w:spacing w:line="256" w:lineRule="auto"/>
        <w:rPr>
          <w:sz w:val="24"/>
          <w:szCs w:val="24"/>
        </w:rPr>
      </w:pPr>
      <w:r w:rsidDel="00000000" w:rsidR="00000000" w:rsidRPr="00000000">
        <w:rPr>
          <w:sz w:val="24"/>
          <w:szCs w:val="24"/>
          <w:rtl w:val="0"/>
        </w:rPr>
        <w:t xml:space="preserve">E-mail (служба поддержки): info@cakepro.online</w:t>
      </w:r>
    </w:p>
    <w:p w:rsidR="00000000" w:rsidDel="00000000" w:rsidP="00000000" w:rsidRDefault="00000000" w:rsidRPr="00000000" w14:paraId="000000C0">
      <w:pPr>
        <w:spacing w:line="256" w:lineRule="auto"/>
        <w:rPr>
          <w:sz w:val="24"/>
          <w:szCs w:val="24"/>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56" w:lineRule="auto"/>
        <w:ind w:left="7712" w:right="225" w:firstLine="1002.9999999999995"/>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Приложение №1 к Партнерской Программе</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2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школы «</w:t>
      </w:r>
      <w:r w:rsidDel="00000000" w:rsidR="00000000" w:rsidRPr="00000000">
        <w:rPr>
          <w:sz w:val="24"/>
          <w:szCs w:val="24"/>
          <w:rtl w:val="0"/>
        </w:rPr>
        <w:t xml:space="preserve">CAKEPRO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4">
      <w:pPr>
        <w:pStyle w:val="Heading1"/>
        <w:spacing w:before="1" w:lineRule="auto"/>
        <w:ind w:left="1985" w:right="1961" w:firstLine="0"/>
        <w:jc w:val="center"/>
        <w:rPr/>
      </w:pPr>
      <w:r w:rsidDel="00000000" w:rsidR="00000000" w:rsidRPr="00000000">
        <w:rPr>
          <w:rtl w:val="0"/>
        </w:rPr>
        <w:t xml:space="preserve">Размер Вознаграждения Партнера:*</w:t>
      </w:r>
    </w:p>
    <w:tbl>
      <w:tblPr>
        <w:tblStyle w:val="Table1"/>
        <w:tblW w:w="780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540"/>
        <w:gridCol w:w="4260"/>
        <w:tblGridChange w:id="0">
          <w:tblGrid>
            <w:gridCol w:w="3540"/>
            <w:gridCol w:w="4260"/>
          </w:tblGrid>
        </w:tblGridChange>
      </w:tblGrid>
      <w:tr>
        <w:trPr>
          <w:cantSplit w:val="0"/>
          <w:trHeight w:val="1810" w:hRule="atLeast"/>
          <w:tblHeader w:val="0"/>
        </w:trPr>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92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Стоимость курса</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805"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Партнерское</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55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Вознаграждение </w:t>
            </w:r>
          </w:p>
        </w:tc>
      </w:tr>
      <w:tr>
        <w:trPr>
          <w:cantSplit w:val="0"/>
          <w:trHeight w:val="470" w:hRule="atLeast"/>
          <w:tblHeader w:val="0"/>
        </w:trPr>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23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 1 000 рублей</w:t>
            </w:r>
          </w:p>
        </w:tc>
        <w:tc>
          <w:tcPr/>
          <w:p w:rsidR="00000000" w:rsidDel="00000000" w:rsidP="00000000" w:rsidRDefault="00000000" w:rsidRPr="00000000" w14:paraId="000000CA">
            <w:pPr>
              <w:widowControl w:val="1"/>
              <w:spacing w:line="276" w:lineRule="auto"/>
              <w:jc w:val="center"/>
              <w:rPr>
                <w:i w:val="0"/>
                <w:smallCaps w:val="0"/>
                <w:strike w:val="0"/>
                <w:color w:val="000000"/>
                <w:u w:val="none"/>
                <w:shd w:fill="auto" w:val="clear"/>
                <w:vertAlign w:val="baseline"/>
              </w:rPr>
            </w:pPr>
            <w:r w:rsidDel="00000000" w:rsidR="00000000" w:rsidRPr="00000000">
              <w:rPr>
                <w:rtl w:val="0"/>
              </w:rPr>
              <w:t xml:space="preserve">70%</w:t>
            </w: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23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от 1 001 до 5 000 рублей</w:t>
            </w:r>
          </w:p>
        </w:tc>
        <w:tc>
          <w:tcPr/>
          <w:p w:rsidR="00000000" w:rsidDel="00000000" w:rsidP="00000000" w:rsidRDefault="00000000" w:rsidRPr="00000000" w14:paraId="000000CC">
            <w:pPr>
              <w:widowControl w:val="1"/>
              <w:spacing w:line="276" w:lineRule="auto"/>
              <w:jc w:val="center"/>
              <w:rPr>
                <w:i w:val="0"/>
                <w:smallCaps w:val="0"/>
                <w:strike w:val="0"/>
                <w:color w:val="000000"/>
                <w:u w:val="none"/>
                <w:shd w:fill="auto" w:val="clear"/>
                <w:vertAlign w:val="baseline"/>
              </w:rPr>
            </w:pPr>
            <w:r w:rsidDel="00000000" w:rsidR="00000000" w:rsidRPr="00000000">
              <w:rPr>
                <w:rtl w:val="0"/>
              </w:rPr>
              <w:t xml:space="preserve"> 50%</w:t>
            </w: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3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от 5 001 до 1</w:t>
            </w:r>
            <w:r w:rsidDel="00000000" w:rsidR="00000000" w:rsidRPr="00000000">
              <w:rPr>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000 рублей</w:t>
            </w:r>
          </w:p>
        </w:tc>
        <w:tc>
          <w:tcPr/>
          <w:p w:rsidR="00000000" w:rsidDel="00000000" w:rsidP="00000000" w:rsidRDefault="00000000" w:rsidRPr="00000000" w14:paraId="000000CE">
            <w:pPr>
              <w:widowControl w:val="1"/>
              <w:spacing w:line="276" w:lineRule="auto"/>
              <w:jc w:val="center"/>
              <w:rPr>
                <w:i w:val="0"/>
                <w:smallCaps w:val="0"/>
                <w:strike w:val="0"/>
                <w:color w:val="000000"/>
                <w:u w:val="none"/>
                <w:shd w:fill="auto" w:val="clear"/>
                <w:vertAlign w:val="baseline"/>
              </w:rPr>
            </w:pPr>
            <w:r w:rsidDel="00000000" w:rsidR="00000000" w:rsidRPr="00000000">
              <w:rPr>
                <w:rtl w:val="0"/>
              </w:rPr>
              <w:t xml:space="preserve">35%</w:t>
            </w: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23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от 1</w:t>
            </w:r>
            <w:r w:rsidDel="00000000" w:rsidR="00000000" w:rsidRPr="00000000">
              <w:rPr>
                <w:rtl w:val="0"/>
              </w:rPr>
              <w:t xml:space="preserve">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001 до 50 000 рублей</w:t>
            </w:r>
          </w:p>
        </w:tc>
        <w:tc>
          <w:tcPr/>
          <w:p w:rsidR="00000000" w:rsidDel="00000000" w:rsidP="00000000" w:rsidRDefault="00000000" w:rsidRPr="00000000" w14:paraId="000000D0">
            <w:pPr>
              <w:widowControl w:val="1"/>
              <w:spacing w:line="276" w:lineRule="auto"/>
              <w:jc w:val="center"/>
              <w:rPr>
                <w:i w:val="0"/>
                <w:smallCaps w:val="0"/>
                <w:strike w:val="0"/>
                <w:color w:val="000000"/>
                <w:u w:val="none"/>
                <w:shd w:fill="auto" w:val="clear"/>
                <w:vertAlign w:val="baseline"/>
              </w:rPr>
            </w:pPr>
            <w:r w:rsidDel="00000000" w:rsidR="00000000" w:rsidRPr="00000000">
              <w:rPr>
                <w:rtl w:val="0"/>
              </w:rPr>
              <w:t xml:space="preserve">30%</w:t>
            </w:r>
            <w:r w:rsidDel="00000000" w:rsidR="00000000" w:rsidRPr="00000000">
              <w:rPr>
                <w:rtl w:val="0"/>
              </w:rPr>
            </w:r>
          </w:p>
        </w:tc>
      </w:tr>
      <w:tr>
        <w:trPr>
          <w:cantSplit w:val="0"/>
          <w:trHeight w:val="470" w:hRule="atLeast"/>
          <w:tblHeader w:val="0"/>
        </w:trPr>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23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t xml:space="preserve">свыше</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50 001 до 75 000 рублей</w:t>
            </w:r>
          </w:p>
        </w:tc>
        <w:tc>
          <w:tcPr/>
          <w:p w:rsidR="00000000" w:rsidDel="00000000" w:rsidP="00000000" w:rsidRDefault="00000000" w:rsidRPr="00000000" w14:paraId="000000D2">
            <w:pPr>
              <w:widowControl w:val="1"/>
              <w:spacing w:line="276" w:lineRule="auto"/>
              <w:jc w:val="center"/>
              <w:rPr>
                <w:i w:val="0"/>
                <w:smallCaps w:val="0"/>
                <w:strike w:val="0"/>
                <w:color w:val="000000"/>
                <w:u w:val="none"/>
                <w:shd w:fill="auto" w:val="clear"/>
                <w:vertAlign w:val="baseline"/>
              </w:rPr>
            </w:pPr>
            <w:r w:rsidDel="00000000" w:rsidR="00000000" w:rsidRPr="00000000">
              <w:rPr>
                <w:rtl w:val="0"/>
              </w:rPr>
              <w:t xml:space="preserve"> 20%</w:t>
            </w:r>
            <w:r w:rsidDel="00000000" w:rsidR="00000000" w:rsidRPr="00000000">
              <w:rPr>
                <w:rtl w:val="0"/>
              </w:rPr>
            </w:r>
          </w:p>
        </w:tc>
      </w:tr>
    </w:tbl>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5">
      <w:pPr>
        <w:spacing w:before="0" w:line="249" w:lineRule="auto"/>
        <w:ind w:left="175" w:right="213" w:firstLine="43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0"/>
          <w:szCs w:val="20"/>
          <w:rtl w:val="0"/>
        </w:rPr>
        <w:t xml:space="preserve">*партнерское Вознаграждение исчисляется от суммы, фактически полученной школой «CAKEPRO» (сумма оплаты Покупателем образовательного продукта минус комиссия платежной системы или комиссия банка за кредитование). Партнерское Вознаграждение выплачивается не ранее, чем по истечении 14 дней с даты поступления платежа от Покупателя.</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9" w:lineRule="auto"/>
        <w:ind w:left="175" w:right="104" w:firstLine="4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Организатор вправе устанавливать на некоторые продукты процент Партнерского вознаграждения, отличный от вышеописанной системы, с предварительным уведомлением Партнеров до начала очередного открытия продаж данного продукта.</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9" w:lineRule="auto"/>
        <w:ind w:left="175" w:right="104" w:firstLine="420"/>
        <w:jc w:val="both"/>
        <w:rPr>
          <w:sz w:val="24"/>
          <w:szCs w:val="24"/>
        </w:rPr>
      </w:pPr>
      <w:r w:rsidDel="00000000" w:rsidR="00000000" w:rsidRPr="00000000">
        <w:rPr>
          <w:rtl w:val="0"/>
        </w:rPr>
      </w:r>
    </w:p>
    <w:p w:rsidR="00000000" w:rsidDel="00000000" w:rsidP="00000000" w:rsidRDefault="00000000" w:rsidRPr="00000000" w14:paraId="000000D9">
      <w:pPr>
        <w:pStyle w:val="Heading1"/>
        <w:spacing w:after="4" w:lineRule="auto"/>
        <w:ind w:left="655" w:firstLine="0"/>
        <w:rPr/>
      </w:pPr>
      <w:r w:rsidDel="00000000" w:rsidR="00000000" w:rsidRPr="00000000">
        <w:rPr>
          <w:rtl w:val="0"/>
        </w:rPr>
        <w:t xml:space="preserve">Размер комиссионного вознаграждения за клубные продукты школы «FIN-RA»:</w:t>
      </w:r>
    </w:p>
    <w:tbl>
      <w:tblPr>
        <w:tblStyle w:val="Table2"/>
        <w:tblW w:w="10220.0" w:type="dxa"/>
        <w:jc w:val="left"/>
        <w:tblInd w:w="17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400"/>
        <w:gridCol w:w="3420"/>
        <w:gridCol w:w="3400"/>
        <w:tblGridChange w:id="0">
          <w:tblGrid>
            <w:gridCol w:w="3400"/>
            <w:gridCol w:w="3420"/>
            <w:gridCol w:w="3400"/>
          </w:tblGrid>
        </w:tblGridChange>
      </w:tblGrid>
      <w:tr>
        <w:trPr>
          <w:cantSplit w:val="0"/>
          <w:trHeight w:val="1298" w:hRule="atLeast"/>
          <w:tblHeader w:val="0"/>
        </w:trPr>
        <w:tc>
          <w:tcPr>
            <w:tcBorders>
              <w:bottom w:color="000000" w:space="0" w:sz="0" w:val="nil"/>
            </w:tcBorders>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56" w:lineRule="auto"/>
              <w:ind w:left="229" w:right="1162"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Стоимость участия в клубной программе</w:t>
            </w:r>
          </w:p>
        </w:tc>
        <w:tc>
          <w:tcPr>
            <w:tcBorders>
              <w:bottom w:color="000000" w:space="0" w:sz="0" w:val="nil"/>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56" w:lineRule="auto"/>
              <w:ind w:left="345" w:right="248"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Партнерское Вознаграждение за первую оплату Покупателем участия в клубной программе</w:t>
            </w:r>
          </w:p>
        </w:tc>
        <w:tc>
          <w:tcPr>
            <w:tcBorders>
              <w:bottom w:color="000000" w:space="0" w:sz="0" w:val="nil"/>
            </w:tcBorders>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56" w:lineRule="auto"/>
              <w:ind w:left="352" w:right="265"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Партнерское вознаграждение за последующие оплаты Покупателем участия в клубной программе</w:t>
            </w:r>
          </w:p>
        </w:tc>
      </w:tr>
      <w:tr>
        <w:trPr>
          <w:cantSplit w:val="0"/>
          <w:trHeight w:val="376" w:hRule="atLeast"/>
          <w:tblHeader w:val="0"/>
        </w:trPr>
        <w:tc>
          <w:tcPr>
            <w:tcBorders>
              <w:top w:color="000000" w:space="0" w:sz="0" w:val="nil"/>
              <w:bottom w:color="000000" w:space="0" w:sz="0" w:val="nil"/>
            </w:tcBorders>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38" w:lineRule="auto"/>
              <w:ind w:left="290" w:right="265"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tl w:val="0"/>
              </w:rPr>
              <w:t xml:space="preserve">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rHeight w:val="355" w:hRule="atLeast"/>
          <w:tblHeader w:val="0"/>
        </w:trPr>
        <w:tc>
          <w:tcPr>
            <w:tcBorders>
              <w:top w:color="000000" w:space="0" w:sz="0" w:val="nil"/>
            </w:tcBorders>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28" w:right="248"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w:t>
            </w:r>
          </w:p>
        </w:tc>
        <w:tc>
          <w:tcPr>
            <w:tcBorders>
              <w:top w:color="000000" w:space="0" w:sz="0" w:val="nil"/>
            </w:tcBorders>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5">
      <w:pPr>
        <w:spacing w:before="0" w:line="249" w:lineRule="auto"/>
        <w:ind w:left="175" w:right="892" w:firstLine="435"/>
        <w:jc w:val="left"/>
        <w:rPr>
          <w:sz w:val="20"/>
          <w:szCs w:val="20"/>
        </w:rPr>
      </w:pPr>
      <w:r w:rsidDel="00000000" w:rsidR="00000000" w:rsidRPr="00000000">
        <w:rPr>
          <w:rtl w:val="0"/>
        </w:rPr>
      </w:r>
    </w:p>
    <w:p w:rsidR="00000000" w:rsidDel="00000000" w:rsidP="00000000" w:rsidRDefault="00000000" w:rsidRPr="00000000" w14:paraId="000000E6">
      <w:pPr>
        <w:spacing w:before="2" w:line="256" w:lineRule="auto"/>
        <w:ind w:left="7939" w:right="223" w:firstLine="918.9999999999998"/>
        <w:jc w:val="right"/>
        <w:rPr>
          <w:sz w:val="22"/>
          <w:szCs w:val="22"/>
        </w:rPr>
      </w:pPr>
      <w:r w:rsidDel="00000000" w:rsidR="00000000" w:rsidRPr="00000000">
        <w:rPr>
          <w:sz w:val="22"/>
          <w:szCs w:val="22"/>
          <w:rtl w:val="0"/>
        </w:rPr>
        <w:t xml:space="preserve">Приложение №2 к Партнерской Программе</w:t>
      </w:r>
    </w:p>
    <w:p w:rsidR="00000000" w:rsidDel="00000000" w:rsidP="00000000" w:rsidRDefault="00000000" w:rsidRPr="00000000" w14:paraId="000000E7">
      <w:pPr>
        <w:spacing w:before="0" w:line="252.00000000000003" w:lineRule="auto"/>
        <w:ind w:left="0" w:right="223" w:firstLine="0"/>
        <w:jc w:val="right"/>
        <w:rPr>
          <w:sz w:val="22"/>
          <w:szCs w:val="22"/>
        </w:rPr>
      </w:pPr>
      <w:r w:rsidDel="00000000" w:rsidR="00000000" w:rsidRPr="00000000">
        <w:rPr>
          <w:sz w:val="22"/>
          <w:szCs w:val="22"/>
          <w:rtl w:val="0"/>
        </w:rPr>
        <w:t xml:space="preserve">школы «</w:t>
      </w:r>
      <w:r w:rsidDel="00000000" w:rsidR="00000000" w:rsidRPr="00000000">
        <w:rPr>
          <w:rtl w:val="0"/>
        </w:rPr>
        <w:t xml:space="preserve">CAKEPRO</w:t>
      </w:r>
      <w:r w:rsidDel="00000000" w:rsidR="00000000" w:rsidRPr="00000000">
        <w:rPr>
          <w:sz w:val="22"/>
          <w:szCs w:val="22"/>
          <w:rtl w:val="0"/>
        </w:rPr>
        <w:t xml:space="preserve">»</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9">
      <w:pPr>
        <w:spacing w:before="0" w:lineRule="auto"/>
        <w:ind w:left="1985" w:right="1549" w:firstLine="0"/>
        <w:jc w:val="center"/>
        <w:rPr>
          <w:sz w:val="22"/>
          <w:szCs w:val="22"/>
        </w:rPr>
      </w:pPr>
      <w:r w:rsidDel="00000000" w:rsidR="00000000" w:rsidRPr="00000000">
        <w:rPr>
          <w:sz w:val="22"/>
          <w:szCs w:val="22"/>
          <w:rtl w:val="0"/>
        </w:rPr>
        <w:t xml:space="preserve">ФОРМА</w:t>
      </w:r>
    </w:p>
    <w:p w:rsidR="00000000" w:rsidDel="00000000" w:rsidP="00000000" w:rsidRDefault="00000000" w:rsidRPr="00000000" w14:paraId="000000EA">
      <w:pPr>
        <w:spacing w:before="137" w:lineRule="auto"/>
        <w:ind w:left="1985" w:right="1635" w:firstLine="0"/>
        <w:jc w:val="center"/>
        <w:rPr>
          <w:b w:val="1"/>
          <w:sz w:val="22"/>
          <w:szCs w:val="22"/>
        </w:rPr>
      </w:pPr>
      <w:r w:rsidDel="00000000" w:rsidR="00000000" w:rsidRPr="00000000">
        <w:rPr>
          <w:b w:val="1"/>
          <w:sz w:val="22"/>
          <w:szCs w:val="22"/>
          <w:rtl w:val="0"/>
        </w:rPr>
        <w:t xml:space="preserve">Счет-оферта от </w:t>
      </w:r>
      <w:r w:rsidDel="00000000" w:rsidR="00000000" w:rsidRPr="00000000">
        <w:rPr>
          <w:b w:val="1"/>
          <w:color w:val="ff0000"/>
          <w:rtl w:val="0"/>
        </w:rPr>
        <w:t xml:space="preserve">03</w:t>
      </w:r>
      <w:r w:rsidDel="00000000" w:rsidR="00000000" w:rsidRPr="00000000">
        <w:rPr>
          <w:b w:val="1"/>
          <w:color w:val="ff0000"/>
          <w:sz w:val="22"/>
          <w:szCs w:val="22"/>
          <w:rtl w:val="0"/>
        </w:rPr>
        <w:t xml:space="preserve">.0</w:t>
      </w:r>
      <w:r w:rsidDel="00000000" w:rsidR="00000000" w:rsidRPr="00000000">
        <w:rPr>
          <w:b w:val="1"/>
          <w:color w:val="ff0000"/>
          <w:rtl w:val="0"/>
        </w:rPr>
        <w:t xml:space="preserve">2</w:t>
      </w:r>
      <w:r w:rsidDel="00000000" w:rsidR="00000000" w:rsidRPr="00000000">
        <w:rPr>
          <w:b w:val="1"/>
          <w:color w:val="ff0000"/>
          <w:sz w:val="22"/>
          <w:szCs w:val="22"/>
          <w:rtl w:val="0"/>
        </w:rPr>
        <w:t xml:space="preserve">.202</w:t>
      </w:r>
      <w:r w:rsidDel="00000000" w:rsidR="00000000" w:rsidRPr="00000000">
        <w:rPr>
          <w:b w:val="1"/>
          <w:color w:val="ff0000"/>
          <w:rtl w:val="0"/>
        </w:rPr>
        <w:t xml:space="preserve">3</w:t>
      </w:r>
      <w:r w:rsidDel="00000000" w:rsidR="00000000" w:rsidRPr="00000000">
        <w:rPr>
          <w:b w:val="1"/>
          <w:color w:val="ff0000"/>
          <w:sz w:val="22"/>
          <w:szCs w:val="22"/>
          <w:rtl w:val="0"/>
        </w:rPr>
        <w:t xml:space="preserve"> г.</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D">
      <w:pPr>
        <w:spacing w:before="0" w:line="254" w:lineRule="auto"/>
        <w:ind w:left="2005" w:right="269" w:hanging="1830"/>
        <w:jc w:val="both"/>
        <w:rPr>
          <w:b w:val="1"/>
        </w:rPr>
      </w:pPr>
      <w:r w:rsidDel="00000000" w:rsidR="00000000" w:rsidRPr="00000000">
        <w:rPr>
          <w:b w:val="1"/>
          <w:sz w:val="22"/>
          <w:szCs w:val="22"/>
          <w:rtl w:val="0"/>
        </w:rPr>
        <w:t xml:space="preserve">Организатор: </w:t>
      </w:r>
      <w:r w:rsidDel="00000000" w:rsidR="00000000" w:rsidRPr="00000000">
        <w:rPr>
          <w:sz w:val="24"/>
          <w:szCs w:val="24"/>
          <w:rtl w:val="0"/>
        </w:rPr>
        <w:t xml:space="preserve">Индивидуальный предприниматель  Жарков Денис Сергеевич, ОГРНИП 315774600433901 ИНН 501401030150. Расчетный счет 40802810600000375277. Банк АО "ТИНЬКОФФ БАНК". Корр.счет 30101810145250000974. ИНН 501401030150. БИК 044525974. E-mail (служба поддержки): info@cakepro.online</w:t>
      </w:r>
      <w:r w:rsidDel="00000000" w:rsidR="00000000" w:rsidRPr="00000000">
        <w:rPr>
          <w:rtl w:val="0"/>
        </w:rPr>
      </w:r>
    </w:p>
    <w:p w:rsidR="00000000" w:rsidDel="00000000" w:rsidP="00000000" w:rsidRDefault="00000000" w:rsidRPr="00000000" w14:paraId="000000EE">
      <w:pPr>
        <w:spacing w:before="24" w:lineRule="auto"/>
        <w:ind w:left="175" w:right="4525" w:firstLine="0"/>
        <w:jc w:val="center"/>
        <w:rPr>
          <w:sz w:val="22"/>
          <w:szCs w:val="22"/>
        </w:rPr>
      </w:pPr>
      <w:r w:rsidDel="00000000" w:rsidR="00000000" w:rsidRPr="00000000">
        <w:rPr>
          <w:b w:val="1"/>
          <w:sz w:val="22"/>
          <w:szCs w:val="22"/>
          <w:rtl w:val="0"/>
        </w:rPr>
        <w:t xml:space="preserve">Партнер: </w:t>
      </w:r>
      <w:r w:rsidDel="00000000" w:rsidR="00000000" w:rsidRPr="00000000">
        <w:rPr>
          <w:color w:val="ff0000"/>
          <w:sz w:val="22"/>
          <w:szCs w:val="22"/>
          <w:rtl w:val="0"/>
        </w:rPr>
        <w:t xml:space="preserve">Ф.И.О., ИНН, паспортные данные, адрес, тел., email.</w:t>
      </w:r>
      <w:r w:rsidDel="00000000" w:rsidR="00000000" w:rsidRPr="00000000">
        <w:rPr>
          <w:rtl w:val="0"/>
        </w:rPr>
      </w:r>
    </w:p>
    <w:p w:rsidR="00000000" w:rsidDel="00000000" w:rsidP="00000000" w:rsidRDefault="00000000" w:rsidRPr="00000000" w14:paraId="000000EF">
      <w:pPr>
        <w:spacing w:before="19" w:lineRule="auto"/>
        <w:ind w:left="2005" w:right="0" w:firstLine="0"/>
        <w:jc w:val="left"/>
        <w:rPr>
          <w:sz w:val="22"/>
          <w:szCs w:val="22"/>
        </w:rPr>
      </w:pPr>
      <w:r w:rsidDel="00000000" w:rsidR="00000000" w:rsidRPr="00000000">
        <w:rPr>
          <w:color w:val="ff0000"/>
          <w:sz w:val="22"/>
          <w:szCs w:val="22"/>
          <w:rtl w:val="0"/>
        </w:rPr>
        <w:t xml:space="preserve">Статус Партнера – ФЛ, НПД, ИП, ЮЛ</w:t>
      </w:r>
      <w:r w:rsidDel="00000000" w:rsidR="00000000" w:rsidRPr="00000000">
        <w:rPr>
          <w:rtl w:val="0"/>
        </w:rPr>
      </w:r>
    </w:p>
    <w:tbl>
      <w:tblPr>
        <w:tblStyle w:val="Table3"/>
        <w:tblW w:w="10180.0" w:type="dxa"/>
        <w:jc w:val="left"/>
        <w:tblInd w:w="17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6280"/>
        <w:gridCol w:w="2260"/>
        <w:gridCol w:w="1640"/>
        <w:tblGridChange w:id="0">
          <w:tblGrid>
            <w:gridCol w:w="6280"/>
            <w:gridCol w:w="2260"/>
            <w:gridCol w:w="1640"/>
          </w:tblGrid>
        </w:tblGridChange>
      </w:tblGrid>
      <w:tr>
        <w:trPr>
          <w:cantSplit w:val="0"/>
          <w:trHeight w:val="1010" w:hRule="atLeast"/>
          <w:tblHeader w:val="0"/>
        </w:trPr>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739"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Наименование услуг</w:t>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534"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Ед.</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31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Кол-во</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474"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изм.</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64" w:lineRule="auto"/>
              <w:ind w:left="541" w:right="182" w:hanging="10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Сумма без НДС,</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 w:lineRule="auto"/>
              <w:ind w:left="1033"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руб.</w:t>
            </w:r>
          </w:p>
        </w:tc>
      </w:tr>
      <w:tr>
        <w:trPr>
          <w:cantSplit w:val="0"/>
          <w:trHeight w:val="1270" w:hRule="atLeast"/>
          <w:tblHeader w:val="0"/>
        </w:trPr>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56" w:lineRule="auto"/>
              <w:ind w:left="1594" w:right="98" w:hanging="76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Услуги Партнера по поиску и привлечению покупателей в рамках партнерской Программы за</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59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период с </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01.0</w:t>
            </w:r>
            <w:r w:rsidDel="00000000" w:rsidR="00000000" w:rsidRPr="00000000">
              <w:rPr>
                <w:color w:val="ff0000"/>
                <w:rtl w:val="0"/>
              </w:rPr>
              <w:t xml:space="preserve">1</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.202</w:t>
            </w:r>
            <w:r w:rsidDel="00000000" w:rsidR="00000000" w:rsidRPr="00000000">
              <w:rPr>
                <w:color w:val="ff0000"/>
                <w:rtl w:val="0"/>
              </w:rPr>
              <w:t xml:space="preserve">3</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 по 3</w:t>
            </w:r>
            <w:r w:rsidDel="00000000" w:rsidR="00000000" w:rsidRPr="00000000">
              <w:rPr>
                <w:color w:val="ff0000"/>
                <w:rtl w:val="0"/>
              </w:rPr>
              <w:t xml:space="preserve">1</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.0</w:t>
            </w:r>
            <w:r w:rsidDel="00000000" w:rsidR="00000000" w:rsidRPr="00000000">
              <w:rPr>
                <w:color w:val="ff0000"/>
                <w:rtl w:val="0"/>
              </w:rPr>
              <w:t xml:space="preserve">1</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.202</w:t>
            </w:r>
            <w:r w:rsidDel="00000000" w:rsidR="00000000" w:rsidRPr="00000000">
              <w:rPr>
                <w:color w:val="ff0000"/>
                <w:rtl w:val="0"/>
              </w:rPr>
              <w:t xml:space="preserve">3</w:t>
            </w: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162"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шт 0</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9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00,00</w:t>
            </w:r>
          </w:p>
        </w:tc>
      </w:tr>
    </w:tbl>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C">
      <w:pPr>
        <w:spacing w:before="0" w:lineRule="auto"/>
        <w:ind w:left="8416" w:right="0" w:firstLine="0"/>
        <w:jc w:val="left"/>
        <w:rPr>
          <w:sz w:val="22"/>
          <w:szCs w:val="22"/>
        </w:rPr>
      </w:pPr>
      <w:r w:rsidDel="00000000" w:rsidR="00000000" w:rsidRPr="00000000">
        <w:rPr>
          <w:sz w:val="22"/>
          <w:szCs w:val="22"/>
          <w:rtl w:val="0"/>
        </w:rPr>
        <w:t xml:space="preserve">Итого без НДС 00,00</w:t>
      </w:r>
    </w:p>
    <w:p w:rsidR="00000000" w:rsidDel="00000000" w:rsidP="00000000" w:rsidRDefault="00000000" w:rsidRPr="00000000" w14:paraId="000000FD">
      <w:pPr>
        <w:spacing w:before="146" w:lineRule="auto"/>
        <w:ind w:left="8379" w:right="0" w:firstLine="0"/>
        <w:jc w:val="left"/>
        <w:rPr>
          <w:sz w:val="22"/>
          <w:szCs w:val="22"/>
        </w:rPr>
      </w:pPr>
      <w:r w:rsidDel="00000000" w:rsidR="00000000" w:rsidRPr="00000000">
        <w:rPr>
          <w:b w:val="1"/>
          <w:sz w:val="22"/>
          <w:szCs w:val="22"/>
          <w:rtl w:val="0"/>
        </w:rPr>
        <w:t xml:space="preserve">Всего к оплате </w:t>
      </w:r>
      <w:r w:rsidDel="00000000" w:rsidR="00000000" w:rsidRPr="00000000">
        <w:rPr>
          <w:sz w:val="22"/>
          <w:szCs w:val="22"/>
          <w:rtl w:val="0"/>
        </w:rPr>
        <w:t xml:space="preserve">00,00</w:t>
      </w:r>
    </w:p>
    <w:p w:rsidR="00000000" w:rsidDel="00000000" w:rsidP="00000000" w:rsidRDefault="00000000" w:rsidRPr="00000000" w14:paraId="000000FE">
      <w:pPr>
        <w:tabs>
          <w:tab w:val="left" w:pos="3222"/>
          <w:tab w:val="left" w:pos="5991"/>
        </w:tabs>
        <w:spacing w:before="137" w:lineRule="auto"/>
        <w:ind w:left="760" w:right="0" w:firstLine="0"/>
        <w:jc w:val="left"/>
        <w:rPr>
          <w:b w:val="1"/>
          <w:sz w:val="22"/>
          <w:szCs w:val="22"/>
        </w:rPr>
      </w:pPr>
      <w:r w:rsidDel="00000000" w:rsidR="00000000" w:rsidRPr="00000000">
        <w:rPr>
          <w:b w:val="1"/>
          <w:sz w:val="22"/>
          <w:szCs w:val="22"/>
          <w:rtl w:val="0"/>
        </w:rPr>
        <w:t xml:space="preserve">Всего к оплате:</w:t>
      </w:r>
      <w:r w:rsidDel="00000000" w:rsidR="00000000" w:rsidRPr="00000000">
        <w:rPr>
          <w:b w:val="1"/>
          <w:sz w:val="22"/>
          <w:szCs w:val="22"/>
          <w:u w:val="single"/>
          <w:rtl w:val="0"/>
        </w:rPr>
        <w:tab/>
      </w:r>
      <w:r w:rsidDel="00000000" w:rsidR="00000000" w:rsidRPr="00000000">
        <w:rPr>
          <w:b w:val="1"/>
          <w:sz w:val="22"/>
          <w:szCs w:val="22"/>
          <w:rtl w:val="0"/>
        </w:rPr>
        <w:t xml:space="preserve">,00 руб. (</w:t>
      </w:r>
      <w:r w:rsidDel="00000000" w:rsidR="00000000" w:rsidRPr="00000000">
        <w:rPr>
          <w:b w:val="1"/>
          <w:sz w:val="22"/>
          <w:szCs w:val="22"/>
          <w:u w:val="single"/>
          <w:rtl w:val="0"/>
        </w:rPr>
        <w:tab/>
      </w:r>
      <w:r w:rsidDel="00000000" w:rsidR="00000000" w:rsidRPr="00000000">
        <w:rPr>
          <w:b w:val="1"/>
          <w:sz w:val="22"/>
          <w:szCs w:val="22"/>
          <w:rtl w:val="0"/>
        </w:rPr>
        <w:t xml:space="preserve">рублей 00 копеек). НДС не облагается</w:t>
      </w:r>
    </w:p>
    <w:p w:rsidR="00000000" w:rsidDel="00000000" w:rsidP="00000000" w:rsidRDefault="00000000" w:rsidRPr="00000000" w14:paraId="000000FF">
      <w:pPr>
        <w:spacing w:before="137" w:line="254" w:lineRule="auto"/>
        <w:ind w:left="175" w:right="212" w:firstLine="0"/>
        <w:jc w:val="both"/>
        <w:rPr>
          <w:sz w:val="22"/>
          <w:szCs w:val="22"/>
        </w:rPr>
      </w:pPr>
      <w:r w:rsidDel="00000000" w:rsidR="00000000" w:rsidRPr="00000000">
        <w:rPr>
          <w:sz w:val="22"/>
          <w:szCs w:val="22"/>
          <w:rtl w:val="0"/>
        </w:rPr>
        <w:t xml:space="preserve">Настоящий Счет-оферта (далее Счет) является письменным предложением (офертой) Партнера заключить Договор возмездного оказания услуг (далее Договор), которое направляется Организатору в соответствии со ст.432-444 ГК РФ. Договор заключается путем принятия (акцепта) оферты Организатором в установленном порядке (п.3 ст.438 ГК РФ), что считается соблюдением письменной формы договора (п.3 ст.434 ГК РФ).</w:t>
      </w:r>
    </w:p>
    <w:p w:rsidR="00000000" w:rsidDel="00000000" w:rsidP="00000000" w:rsidRDefault="00000000" w:rsidRPr="00000000" w14:paraId="00000100">
      <w:pPr>
        <w:spacing w:before="127" w:lineRule="auto"/>
        <w:ind w:left="175" w:right="0" w:firstLine="0"/>
        <w:jc w:val="both"/>
        <w:rPr>
          <w:sz w:val="20"/>
          <w:szCs w:val="20"/>
        </w:rPr>
      </w:pPr>
      <w:r w:rsidDel="00000000" w:rsidR="00000000" w:rsidRPr="00000000">
        <w:rPr>
          <w:sz w:val="20"/>
          <w:szCs w:val="20"/>
          <w:rtl w:val="0"/>
        </w:rPr>
        <w:t xml:space="preserve">Условия оферты:</w:t>
      </w:r>
    </w:p>
    <w:p w:rsidR="00000000" w:rsidDel="00000000" w:rsidP="00000000" w:rsidRDefault="00000000" w:rsidRPr="00000000" w14:paraId="0000010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75"/>
        </w:tabs>
        <w:spacing w:after="0" w:before="144" w:line="240" w:lineRule="auto"/>
        <w:ind w:left="674" w:right="0" w:hanging="20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Предметом Договора является оказание Партнером услуг, перечисленных в Счете.</w:t>
      </w:r>
    </w:p>
    <w:p w:rsidR="00000000" w:rsidDel="00000000" w:rsidP="00000000" w:rsidRDefault="00000000" w:rsidRPr="00000000" w14:paraId="0000010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85" w:line="256" w:lineRule="auto"/>
        <w:ind w:left="175" w:right="708" w:firstLine="285"/>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6840" w:w="11920" w:orient="portrait"/>
          <w:pgMar w:bottom="280" w:top="480" w:left="820" w:right="460" w:header="360" w:footer="360"/>
        </w:sect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Услуги оказываются Партнером дистанционно с использованием сети Интернет в соответствии с правилами Партнерской Программы Организатора.</w:t>
      </w:r>
    </w:p>
    <w:p w:rsidR="00000000" w:rsidDel="00000000" w:rsidP="00000000" w:rsidRDefault="00000000" w:rsidRPr="00000000" w14:paraId="000001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63" w:line="240" w:lineRule="auto"/>
        <w:ind w:left="659" w:right="0" w:hanging="20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Вознаграждением Партнера по Договору является сумма, указанная в Счете.</w:t>
      </w:r>
    </w:p>
    <w:p w:rsidR="00000000" w:rsidDel="00000000" w:rsidP="00000000" w:rsidRDefault="00000000" w:rsidRPr="00000000" w14:paraId="000001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90"/>
        </w:tabs>
        <w:spacing w:after="0" w:before="71" w:line="254" w:lineRule="auto"/>
        <w:ind w:left="175" w:right="225" w:firstLine="285"/>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Существенным условием заключения Договора является полная единовременная оплата Организатором Счета, которая будет считаться единственно возможным надлежащим акцептом данной оферты (п.3 ст.438 ГК РФ). При оплате ссылка на № и дату Счета обязательны</w:t>
      </w:r>
    </w:p>
    <w:p w:rsidR="00000000" w:rsidDel="00000000" w:rsidP="00000000" w:rsidRDefault="00000000" w:rsidRPr="00000000" w14:paraId="000001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63" w:line="259" w:lineRule="auto"/>
        <w:ind w:left="175" w:right="340" w:firstLine="28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Порядок предоставления услуг определяется Партнерской Программой и может быть дополнительно согласован Сторонами посредством электронной связи.</w:t>
      </w:r>
    </w:p>
    <w:p w:rsidR="00000000" w:rsidDel="00000000" w:rsidP="00000000" w:rsidRDefault="00000000" w:rsidRPr="00000000" w14:paraId="000001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58" w:line="259" w:lineRule="auto"/>
        <w:ind w:left="175" w:right="444" w:firstLine="28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Акт оказанных услуг по Счету не оформляется. Услуги считаются надлежащим образом и в полном объеме при оплате Организатором настоящего Счета.</w:t>
      </w:r>
    </w:p>
    <w:p w:rsidR="00000000" w:rsidDel="00000000" w:rsidP="00000000" w:rsidRDefault="00000000" w:rsidRPr="00000000" w14:paraId="000001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58" w:line="259" w:lineRule="auto"/>
        <w:ind w:left="175" w:right="409" w:firstLine="285"/>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Организатор вправе предъявить Партнеру претензии по качеству, полноте и своевременности оказания услуг по Счету в течение 10 (Десяти) рабочих дней с даты получения Счета или не оплатить Счет.</w:t>
      </w:r>
    </w:p>
    <w:p w:rsidR="00000000" w:rsidDel="00000000" w:rsidP="00000000" w:rsidRDefault="00000000" w:rsidRPr="00000000" w14:paraId="000001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720"/>
        </w:tabs>
        <w:spacing w:after="0" w:before="58" w:line="252.00000000000003" w:lineRule="auto"/>
        <w:ind w:left="175" w:right="210" w:firstLine="30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Партнер-НПД обязан в день оплаты предоставить Организатору чек, оформленный согласно с требованиями законодательства. Чек предоставляется в бумажном или электронном виде. При возникновении убытков, вызванных неисполнением обязанности по предоставлению чека, Партнер в течение 5 (Пяти) рабочих дней с момента предъявления соответствующего требования возмещает Организатору расходы (включая, но не ограничиваясь: расходы на уплату НДФЛ и обязательных страховых взносов, исчисленных с дохода, выплаченного Организатором Партнеру по Счету, штрафы, пени), при наличии таковых.</w:t>
      </w:r>
    </w:p>
    <w:p w:rsidR="00000000" w:rsidDel="00000000" w:rsidP="00000000" w:rsidRDefault="00000000" w:rsidRPr="00000000" w14:paraId="000001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660"/>
        </w:tabs>
        <w:spacing w:after="0" w:before="66" w:line="259" w:lineRule="auto"/>
        <w:ind w:left="175" w:right="808" w:firstLine="285"/>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Договор считается заключенным с момента акцепта и распространяет свое действие на отношения Сторон, возникшие с начала периода, указанного выше в табличной части.</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834"/>
          <w:tab w:val="left" w:pos="7381"/>
        </w:tabs>
        <w:spacing w:after="0" w:before="90" w:line="240" w:lineRule="auto"/>
        <w:ind w:left="7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D">
      <w:pPr>
        <w:spacing w:before="62" w:lineRule="auto"/>
        <w:ind w:left="1885" w:right="0" w:firstLine="0"/>
        <w:jc w:val="left"/>
        <w:rPr>
          <w:sz w:val="18"/>
          <w:szCs w:val="18"/>
        </w:rPr>
      </w:pPr>
      <w:r w:rsidDel="00000000" w:rsidR="00000000" w:rsidRPr="00000000">
        <w:rPr>
          <w:sz w:val="18"/>
          <w:szCs w:val="18"/>
          <w:rtl w:val="0"/>
        </w:rPr>
        <w:t xml:space="preserve">подпись ФИО</w:t>
      </w:r>
    </w:p>
    <w:sectPr>
      <w:type w:val="nextPage"/>
      <w:pgSz w:h="16840" w:w="11920" w:orient="portrait"/>
      <w:pgMar w:bottom="280" w:top="560" w:left="820" w:right="46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74" w:hanging="199.99999999999994"/>
      </w:pPr>
      <w:rPr>
        <w:rFonts w:ascii="Times New Roman" w:cs="Times New Roman" w:eastAsia="Times New Roman" w:hAnsi="Times New Roman"/>
        <w:sz w:val="20"/>
        <w:szCs w:val="20"/>
      </w:rPr>
    </w:lvl>
    <w:lvl w:ilvl="1">
      <w:start w:val="0"/>
      <w:numFmt w:val="bullet"/>
      <w:lvlText w:val="•"/>
      <w:lvlJc w:val="left"/>
      <w:pPr>
        <w:ind w:left="1676" w:hanging="200"/>
      </w:pPr>
      <w:rPr/>
    </w:lvl>
    <w:lvl w:ilvl="2">
      <w:start w:val="0"/>
      <w:numFmt w:val="bullet"/>
      <w:lvlText w:val="•"/>
      <w:lvlJc w:val="left"/>
      <w:pPr>
        <w:ind w:left="2672" w:hanging="200"/>
      </w:pPr>
      <w:rPr/>
    </w:lvl>
    <w:lvl w:ilvl="3">
      <w:start w:val="0"/>
      <w:numFmt w:val="bullet"/>
      <w:lvlText w:val="•"/>
      <w:lvlJc w:val="left"/>
      <w:pPr>
        <w:ind w:left="3668" w:hanging="200"/>
      </w:pPr>
      <w:rPr/>
    </w:lvl>
    <w:lvl w:ilvl="4">
      <w:start w:val="0"/>
      <w:numFmt w:val="bullet"/>
      <w:lvlText w:val="•"/>
      <w:lvlJc w:val="left"/>
      <w:pPr>
        <w:ind w:left="4664" w:hanging="200"/>
      </w:pPr>
      <w:rPr/>
    </w:lvl>
    <w:lvl w:ilvl="5">
      <w:start w:val="0"/>
      <w:numFmt w:val="bullet"/>
      <w:lvlText w:val="•"/>
      <w:lvlJc w:val="left"/>
      <w:pPr>
        <w:ind w:left="5660" w:hanging="200"/>
      </w:pPr>
      <w:rPr/>
    </w:lvl>
    <w:lvl w:ilvl="6">
      <w:start w:val="0"/>
      <w:numFmt w:val="bullet"/>
      <w:lvlText w:val="•"/>
      <w:lvlJc w:val="left"/>
      <w:pPr>
        <w:ind w:left="6656" w:hanging="200"/>
      </w:pPr>
      <w:rPr/>
    </w:lvl>
    <w:lvl w:ilvl="7">
      <w:start w:val="0"/>
      <w:numFmt w:val="bullet"/>
      <w:lvlText w:val="•"/>
      <w:lvlJc w:val="left"/>
      <w:pPr>
        <w:ind w:left="7652" w:hanging="200"/>
      </w:pPr>
      <w:rPr/>
    </w:lvl>
    <w:lvl w:ilvl="8">
      <w:start w:val="0"/>
      <w:numFmt w:val="bullet"/>
      <w:lvlText w:val="•"/>
      <w:lvlJc w:val="left"/>
      <w:pPr>
        <w:ind w:left="8648" w:hanging="200"/>
      </w:pPr>
      <w:rPr/>
    </w:lvl>
  </w:abstractNum>
  <w:abstractNum w:abstractNumId="2">
    <w:lvl w:ilvl="0">
      <w:start w:val="0"/>
      <w:numFmt w:val="bullet"/>
      <w:lvlText w:val="-"/>
      <w:lvlJc w:val="left"/>
      <w:pPr>
        <w:ind w:left="175" w:hanging="140"/>
      </w:pPr>
      <w:rPr>
        <w:rFonts w:ascii="Times New Roman" w:cs="Times New Roman" w:eastAsia="Times New Roman" w:hAnsi="Times New Roman"/>
        <w:sz w:val="24"/>
        <w:szCs w:val="24"/>
      </w:rPr>
    </w:lvl>
    <w:lvl w:ilvl="1">
      <w:start w:val="0"/>
      <w:numFmt w:val="bullet"/>
      <w:lvlText w:val="•"/>
      <w:lvlJc w:val="left"/>
      <w:pPr>
        <w:ind w:left="1226" w:hanging="140"/>
      </w:pPr>
      <w:rPr/>
    </w:lvl>
    <w:lvl w:ilvl="2">
      <w:start w:val="0"/>
      <w:numFmt w:val="bullet"/>
      <w:lvlText w:val="•"/>
      <w:lvlJc w:val="left"/>
      <w:pPr>
        <w:ind w:left="2272" w:hanging="140"/>
      </w:pPr>
      <w:rPr/>
    </w:lvl>
    <w:lvl w:ilvl="3">
      <w:start w:val="0"/>
      <w:numFmt w:val="bullet"/>
      <w:lvlText w:val="•"/>
      <w:lvlJc w:val="left"/>
      <w:pPr>
        <w:ind w:left="3318" w:hanging="140"/>
      </w:pPr>
      <w:rPr/>
    </w:lvl>
    <w:lvl w:ilvl="4">
      <w:start w:val="0"/>
      <w:numFmt w:val="bullet"/>
      <w:lvlText w:val="•"/>
      <w:lvlJc w:val="left"/>
      <w:pPr>
        <w:ind w:left="4364" w:hanging="140"/>
      </w:pPr>
      <w:rPr/>
    </w:lvl>
    <w:lvl w:ilvl="5">
      <w:start w:val="0"/>
      <w:numFmt w:val="bullet"/>
      <w:lvlText w:val="•"/>
      <w:lvlJc w:val="left"/>
      <w:pPr>
        <w:ind w:left="5410" w:hanging="140"/>
      </w:pPr>
      <w:rPr/>
    </w:lvl>
    <w:lvl w:ilvl="6">
      <w:start w:val="0"/>
      <w:numFmt w:val="bullet"/>
      <w:lvlText w:val="•"/>
      <w:lvlJc w:val="left"/>
      <w:pPr>
        <w:ind w:left="6456" w:hanging="140"/>
      </w:pPr>
      <w:rPr/>
    </w:lvl>
    <w:lvl w:ilvl="7">
      <w:start w:val="0"/>
      <w:numFmt w:val="bullet"/>
      <w:lvlText w:val="•"/>
      <w:lvlJc w:val="left"/>
      <w:pPr>
        <w:ind w:left="7502" w:hanging="140"/>
      </w:pPr>
      <w:rPr/>
    </w:lvl>
    <w:lvl w:ilvl="8">
      <w:start w:val="0"/>
      <w:numFmt w:val="bullet"/>
      <w:lvlText w:val="•"/>
      <w:lvlJc w:val="left"/>
      <w:pPr>
        <w:ind w:left="8548" w:hanging="140"/>
      </w:pPr>
      <w:rPr/>
    </w:lvl>
  </w:abstractNum>
  <w:abstractNum w:abstractNumId="3">
    <w:lvl w:ilvl="0">
      <w:start w:val="1"/>
      <w:numFmt w:val="decimal"/>
      <w:lvlText w:val="%1."/>
      <w:lvlJc w:val="left"/>
      <w:pPr>
        <w:ind w:left="1060" w:hanging="240"/>
      </w:pPr>
      <w:rPr>
        <w:rFonts w:ascii="Times New Roman" w:cs="Times New Roman" w:eastAsia="Times New Roman" w:hAnsi="Times New Roman"/>
        <w:b w:val="1"/>
        <w:sz w:val="24"/>
        <w:szCs w:val="24"/>
      </w:rPr>
    </w:lvl>
    <w:lvl w:ilvl="1">
      <w:start w:val="1"/>
      <w:numFmt w:val="decimal"/>
      <w:lvlText w:val="%1.%2."/>
      <w:lvlJc w:val="left"/>
      <w:pPr>
        <w:ind w:left="643" w:hanging="420"/>
      </w:pPr>
      <w:rPr>
        <w:rFonts w:ascii="Times New Roman" w:cs="Times New Roman" w:eastAsia="Times New Roman" w:hAnsi="Times New Roman"/>
        <w:sz w:val="24"/>
        <w:szCs w:val="24"/>
      </w:rPr>
    </w:lvl>
    <w:lvl w:ilvl="2">
      <w:start w:val="1"/>
      <w:numFmt w:val="decimal"/>
      <w:lvlText w:val="%1.%2.%3."/>
      <w:lvlJc w:val="left"/>
      <w:pPr>
        <w:ind w:left="1495" w:hanging="720"/>
      </w:pPr>
      <w:rPr>
        <w:rFonts w:ascii="Times New Roman" w:cs="Times New Roman" w:eastAsia="Times New Roman" w:hAnsi="Times New Roman"/>
        <w:sz w:val="24"/>
        <w:szCs w:val="24"/>
      </w:rPr>
    </w:lvl>
    <w:lvl w:ilvl="3">
      <w:start w:val="0"/>
      <w:numFmt w:val="bullet"/>
      <w:lvlText w:val="•"/>
      <w:lvlJc w:val="left"/>
      <w:pPr>
        <w:ind w:left="1160" w:hanging="720"/>
      </w:pPr>
      <w:rPr/>
    </w:lvl>
    <w:lvl w:ilvl="4">
      <w:start w:val="0"/>
      <w:numFmt w:val="bullet"/>
      <w:lvlText w:val="•"/>
      <w:lvlJc w:val="left"/>
      <w:pPr>
        <w:ind w:left="1180" w:hanging="720"/>
      </w:pPr>
      <w:rPr/>
    </w:lvl>
    <w:lvl w:ilvl="5">
      <w:start w:val="0"/>
      <w:numFmt w:val="bullet"/>
      <w:lvlText w:val="•"/>
      <w:lvlJc w:val="left"/>
      <w:pPr>
        <w:ind w:left="1340" w:hanging="720"/>
      </w:pPr>
      <w:rPr/>
    </w:lvl>
    <w:lvl w:ilvl="6">
      <w:start w:val="0"/>
      <w:numFmt w:val="bullet"/>
      <w:lvlText w:val="•"/>
      <w:lvlJc w:val="left"/>
      <w:pPr>
        <w:ind w:left="1500" w:hanging="720"/>
      </w:pPr>
      <w:rPr/>
    </w:lvl>
    <w:lvl w:ilvl="7">
      <w:start w:val="0"/>
      <w:numFmt w:val="bullet"/>
      <w:lvlText w:val="•"/>
      <w:lvlJc w:val="left"/>
      <w:pPr>
        <w:ind w:left="3785" w:hanging="720"/>
      </w:pPr>
      <w:rPr/>
    </w:lvl>
    <w:lvl w:ilvl="8">
      <w:start w:val="0"/>
      <w:numFmt w:val="bullet"/>
      <w:lvlText w:val="•"/>
      <w:lvlJc w:val="left"/>
      <w:pPr>
        <w:ind w:left="6070" w:hanging="7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29" w:lineRule="auto"/>
      <w:ind w:left="1045" w:hanging="240"/>
      <w:jc w:val="both"/>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Times New Roman" w:cs="Times New Roman" w:eastAsia="Times New Roman" w:hAnsi="Times New Roman"/>
      <w:lang w:bidi="ar-SA" w:eastAsia="en-US" w:val="ru-RU"/>
    </w:rPr>
  </w:style>
  <w:style w:type="paragraph" w:styleId="BodyText">
    <w:name w:val="Body Text"/>
    <w:basedOn w:val="Normal"/>
    <w:uiPriority w:val="1"/>
    <w:qFormat w:val="1"/>
    <w:pPr>
      <w:spacing w:before="120"/>
      <w:ind w:left="175" w:firstLine="570"/>
      <w:jc w:val="both"/>
    </w:pPr>
    <w:rPr>
      <w:rFonts w:ascii="Times New Roman" w:cs="Times New Roman" w:eastAsia="Times New Roman" w:hAnsi="Times New Roman"/>
      <w:sz w:val="24"/>
      <w:szCs w:val="24"/>
      <w:lang w:bidi="ar-SA" w:eastAsia="en-US" w:val="ru-RU"/>
    </w:rPr>
  </w:style>
  <w:style w:type="paragraph" w:styleId="Heading1">
    <w:name w:val="Heading 1"/>
    <w:basedOn w:val="Normal"/>
    <w:uiPriority w:val="1"/>
    <w:qFormat w:val="1"/>
    <w:pPr>
      <w:spacing w:before="129"/>
      <w:ind w:left="1045" w:hanging="240"/>
      <w:jc w:val="both"/>
      <w:outlineLvl w:val="1"/>
    </w:pPr>
    <w:rPr>
      <w:rFonts w:ascii="Times New Roman" w:cs="Times New Roman" w:eastAsia="Times New Roman" w:hAnsi="Times New Roman"/>
      <w:b w:val="1"/>
      <w:bCs w:val="1"/>
      <w:sz w:val="24"/>
      <w:szCs w:val="24"/>
      <w:lang w:bidi="ar-SA" w:eastAsia="en-US" w:val="ru-RU"/>
    </w:rPr>
  </w:style>
  <w:style w:type="paragraph" w:styleId="ListParagraph">
    <w:name w:val="List Paragraph"/>
    <w:basedOn w:val="Normal"/>
    <w:uiPriority w:val="1"/>
    <w:qFormat w:val="1"/>
    <w:pPr>
      <w:spacing w:before="120"/>
      <w:ind w:left="175" w:firstLine="570"/>
      <w:jc w:val="both"/>
    </w:pPr>
    <w:rPr>
      <w:rFonts w:ascii="Times New Roman" w:cs="Times New Roman" w:eastAsia="Times New Roman" w:hAnsi="Times New Roman"/>
      <w:lang w:bidi="ar-SA" w:eastAsia="en-US" w:val="ru-RU"/>
    </w:rPr>
  </w:style>
  <w:style w:type="paragraph" w:styleId="TableParagraph">
    <w:name w:val="Table Paragraph"/>
    <w:basedOn w:val="Normal"/>
    <w:uiPriority w:val="1"/>
    <w:qFormat w:val="1"/>
    <w:pPr/>
    <w:rPr>
      <w:rFonts w:ascii="Times New Roman" w:cs="Times New Roman" w:eastAsia="Times New Roman" w:hAnsi="Times New Roman"/>
      <w:lang w:bidi="ar-SA" w:eastAsia="en-US"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akepro.online/new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s8EdXx0CHY1fZIjVXtV6+jyUqw==">AMUW2mVuuNniZO1BSaE/nuMfqsxQhCK0E2gFLjvNyWeXejkqivMi95qEq5g2xXSZw05cKpplBwzUNKEADUPkEcUKVsnJKY9SpZIDX8I3V4M2b6i8Afyiv7A=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2022-12-28T12:51:14Z</dcterms:created>
</cp:coreProperties>
</file>